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0563A14B" w:rsidR="00AA4A3B" w:rsidRPr="00AF0C10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AF0C10">
        <w:rPr>
          <w:rFonts w:ascii="Times New Roman" w:hAnsi="Times New Roman"/>
          <w:b w:val="0"/>
          <w:sz w:val="24"/>
        </w:rPr>
        <w:t>3GPP TSG RAN WG2 #12</w:t>
      </w:r>
      <w:r w:rsidR="006D0546" w:rsidRPr="00AF0C10">
        <w:rPr>
          <w:rFonts w:ascii="Times New Roman" w:hAnsi="Times New Roman"/>
          <w:b w:val="0"/>
          <w:sz w:val="24"/>
          <w:lang w:eastAsia="zh-TW"/>
        </w:rPr>
        <w:t>9</w:t>
      </w:r>
      <w:r w:rsidRPr="00AF0C10">
        <w:rPr>
          <w:rFonts w:ascii="Times New Roman" w:hAnsi="Times New Roman"/>
          <w:b w:val="0"/>
          <w:sz w:val="24"/>
        </w:rPr>
        <w:tab/>
      </w:r>
      <w:r w:rsidRPr="00AF0C10">
        <w:rPr>
          <w:rFonts w:ascii="Times New Roman" w:hAnsi="Times New Roman"/>
          <w:b w:val="0"/>
          <w:sz w:val="24"/>
        </w:rPr>
        <w:tab/>
      </w:r>
      <w:r w:rsidRPr="00AF0C10">
        <w:rPr>
          <w:rFonts w:ascii="Times New Roman" w:hAnsi="Times New Roman"/>
          <w:b w:val="0"/>
          <w:sz w:val="24"/>
          <w:lang w:eastAsia="zh-TW"/>
        </w:rPr>
        <w:tab/>
      </w:r>
      <w:r w:rsidRPr="00AF0C10">
        <w:rPr>
          <w:rFonts w:ascii="Times New Roman" w:hAnsi="Times New Roman"/>
          <w:b w:val="0"/>
          <w:sz w:val="28"/>
          <w:lang w:eastAsia="zh-TW"/>
        </w:rPr>
        <w:tab/>
      </w:r>
      <w:r w:rsidR="00FE2970">
        <w:rPr>
          <w:rFonts w:ascii="Times New Roman" w:hAnsi="Times New Roman"/>
          <w:b w:val="0"/>
          <w:bCs/>
          <w:noProof w:val="0"/>
          <w:sz w:val="28"/>
          <w:lang w:val="en-US"/>
        </w:rPr>
        <w:t>R2-2500415</w:t>
      </w:r>
    </w:p>
    <w:p w14:paraId="4D937B38" w14:textId="49524167" w:rsidR="00440290" w:rsidRPr="00AF0C10" w:rsidRDefault="00AF0C10" w:rsidP="0082164D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AF0C10">
        <w:rPr>
          <w:rFonts w:eastAsia="MS Mincho"/>
          <w:sz w:val="24"/>
          <w:szCs w:val="24"/>
          <w:lang w:eastAsia="en-GB"/>
        </w:rPr>
        <w:t>Athens</w:t>
      </w:r>
      <w:r w:rsidR="00B41E69" w:rsidRPr="00AF0C10">
        <w:rPr>
          <w:rFonts w:eastAsia="MS Mincho"/>
          <w:sz w:val="24"/>
          <w:szCs w:val="24"/>
          <w:lang w:eastAsia="en-GB"/>
        </w:rPr>
        <w:t xml:space="preserve">, </w:t>
      </w:r>
      <w:r w:rsidR="008C651D" w:rsidRPr="008C651D">
        <w:rPr>
          <w:rFonts w:eastAsia="MS Mincho"/>
          <w:sz w:val="24"/>
          <w:szCs w:val="24"/>
          <w:lang w:eastAsia="en-GB"/>
        </w:rPr>
        <w:t>Greece</w:t>
      </w:r>
      <w:r w:rsidR="00B41E69" w:rsidRPr="00AF0C10">
        <w:rPr>
          <w:rFonts w:eastAsia="MS Mincho"/>
          <w:sz w:val="24"/>
          <w:szCs w:val="24"/>
          <w:lang w:eastAsia="en-GB"/>
        </w:rPr>
        <w:t xml:space="preserve">, </w:t>
      </w:r>
      <w:r w:rsidRPr="00AF0C10">
        <w:rPr>
          <w:rFonts w:eastAsia="MS Mincho"/>
          <w:sz w:val="24"/>
          <w:szCs w:val="24"/>
          <w:lang w:eastAsia="en-GB"/>
        </w:rPr>
        <w:t>Feb</w:t>
      </w:r>
      <w:r w:rsidR="00B41E69" w:rsidRPr="00AF0C10">
        <w:rPr>
          <w:rFonts w:eastAsia="MS Mincho"/>
          <w:sz w:val="24"/>
          <w:szCs w:val="24"/>
          <w:lang w:eastAsia="en-GB"/>
        </w:rPr>
        <w:t>. 1</w:t>
      </w:r>
      <w:r w:rsidRPr="00AF0C10">
        <w:rPr>
          <w:rFonts w:eastAsia="MS Mincho"/>
          <w:sz w:val="24"/>
          <w:szCs w:val="24"/>
          <w:lang w:eastAsia="en-GB"/>
        </w:rPr>
        <w:t>7</w:t>
      </w:r>
      <w:r w:rsidR="00B41E69" w:rsidRPr="00AF0C10">
        <w:rPr>
          <w:rFonts w:eastAsia="MS Mincho"/>
          <w:sz w:val="24"/>
          <w:szCs w:val="24"/>
          <w:lang w:eastAsia="en-GB"/>
        </w:rPr>
        <w:t>th – 2</w:t>
      </w:r>
      <w:r w:rsidRPr="00AF0C10">
        <w:rPr>
          <w:rFonts w:eastAsia="MS Mincho"/>
          <w:sz w:val="24"/>
          <w:szCs w:val="24"/>
          <w:lang w:eastAsia="en-GB"/>
        </w:rPr>
        <w:t>1st</w:t>
      </w:r>
      <w:r w:rsidR="00B41E69" w:rsidRPr="00AF0C10">
        <w:rPr>
          <w:rFonts w:eastAsia="MS Mincho"/>
          <w:sz w:val="24"/>
          <w:szCs w:val="24"/>
          <w:lang w:eastAsia="en-GB"/>
        </w:rPr>
        <w:t>, 202</w:t>
      </w:r>
      <w:r w:rsidRPr="00AF0C10">
        <w:rPr>
          <w:rFonts w:eastAsia="MS Mincho"/>
          <w:sz w:val="24"/>
          <w:szCs w:val="24"/>
          <w:lang w:eastAsia="en-GB"/>
        </w:rPr>
        <w:t>5</w:t>
      </w:r>
      <w:r w:rsidR="0082164D" w:rsidRPr="00AF0C10">
        <w:rPr>
          <w:rFonts w:eastAsia="MS Mincho"/>
          <w:sz w:val="24"/>
          <w:szCs w:val="24"/>
          <w:lang w:eastAsia="en-GB"/>
        </w:rPr>
        <w:tab/>
      </w:r>
    </w:p>
    <w:p w14:paraId="14EAC7D5" w14:textId="77777777" w:rsidR="00006DA7" w:rsidRPr="00AF0C10" w:rsidRDefault="00006DA7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4B6B1C17" w:rsidR="00AA4A3B" w:rsidRPr="00AF0C10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AF0C10">
        <w:rPr>
          <w:b/>
          <w:sz w:val="22"/>
          <w:lang w:val="en-US"/>
        </w:rPr>
        <w:t>Agenda Item:</w:t>
      </w:r>
      <w:r w:rsidRPr="00AF0C10">
        <w:rPr>
          <w:b/>
          <w:sz w:val="22"/>
          <w:lang w:val="en-US"/>
        </w:rPr>
        <w:tab/>
      </w:r>
      <w:r w:rsidR="00553C2A" w:rsidRPr="00AF0C10">
        <w:rPr>
          <w:sz w:val="22"/>
        </w:rPr>
        <w:t>8.</w:t>
      </w:r>
      <w:r w:rsidR="00607878" w:rsidRPr="00AF0C10">
        <w:rPr>
          <w:sz w:val="22"/>
        </w:rPr>
        <w:t>2.</w:t>
      </w:r>
      <w:r w:rsidR="000865B2">
        <w:rPr>
          <w:sz w:val="22"/>
          <w:lang w:eastAsia="zh-TW"/>
        </w:rPr>
        <w:t>3</w:t>
      </w:r>
    </w:p>
    <w:p w14:paraId="37213E54" w14:textId="77777777" w:rsidR="00AA4A3B" w:rsidRPr="00AF0C10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AF0C10">
        <w:rPr>
          <w:b/>
          <w:bCs/>
          <w:sz w:val="22"/>
        </w:rPr>
        <w:t>Source:</w:t>
      </w:r>
      <w:r w:rsidRPr="00AF0C10">
        <w:rPr>
          <w:sz w:val="22"/>
        </w:rPr>
        <w:tab/>
      </w:r>
      <w:r w:rsidRPr="00AF0C10">
        <w:rPr>
          <w:sz w:val="22"/>
        </w:rPr>
        <w:tab/>
      </w:r>
      <w:r w:rsidRPr="00AF0C10">
        <w:rPr>
          <w:bCs/>
          <w:sz w:val="22"/>
        </w:rPr>
        <w:t>ASUSTeK</w:t>
      </w:r>
    </w:p>
    <w:p w14:paraId="1160F948" w14:textId="03EA6832" w:rsidR="00AA4A3B" w:rsidRPr="00AF0C10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AF0C10">
        <w:rPr>
          <w:b/>
          <w:sz w:val="22"/>
        </w:rPr>
        <w:t>Title:</w:t>
      </w:r>
      <w:r w:rsidRPr="00AF0C10">
        <w:rPr>
          <w:b/>
          <w:sz w:val="22"/>
        </w:rPr>
        <w:tab/>
      </w:r>
      <w:r w:rsidRPr="00AF0C10">
        <w:rPr>
          <w:b/>
          <w:sz w:val="22"/>
        </w:rPr>
        <w:tab/>
      </w:r>
      <w:r w:rsidRPr="00AF0C10">
        <w:rPr>
          <w:b/>
          <w:sz w:val="22"/>
        </w:rPr>
        <w:tab/>
      </w:r>
      <w:r w:rsidRPr="00AF0C10">
        <w:rPr>
          <w:b/>
          <w:sz w:val="22"/>
          <w:lang w:eastAsia="zh-TW"/>
        </w:rPr>
        <w:tab/>
      </w:r>
      <w:r w:rsidR="00AE2A17">
        <w:rPr>
          <w:rFonts w:hint="eastAsia"/>
          <w:bCs/>
          <w:sz w:val="22"/>
          <w:lang w:eastAsia="zh-TW"/>
        </w:rPr>
        <w:t>U</w:t>
      </w:r>
      <w:r w:rsidR="000865B2">
        <w:rPr>
          <w:bCs/>
          <w:sz w:val="22"/>
          <w:lang w:eastAsia="zh-TW"/>
        </w:rPr>
        <w:t xml:space="preserve">nified solution </w:t>
      </w:r>
      <w:r w:rsidR="00AE2A17">
        <w:rPr>
          <w:rFonts w:hint="eastAsia"/>
          <w:bCs/>
          <w:sz w:val="22"/>
          <w:lang w:eastAsia="zh-TW"/>
        </w:rPr>
        <w:t>f</w:t>
      </w:r>
      <w:r w:rsidR="00AE2A17">
        <w:rPr>
          <w:bCs/>
          <w:sz w:val="22"/>
          <w:lang w:eastAsia="zh-TW"/>
        </w:rPr>
        <w:t xml:space="preserve">or </w:t>
      </w:r>
      <w:r w:rsidR="00866E67" w:rsidRPr="00AF0C10">
        <w:rPr>
          <w:bCs/>
          <w:sz w:val="22"/>
          <w:lang w:eastAsia="zh-TW"/>
        </w:rPr>
        <w:t xml:space="preserve">Ambient IoT </w:t>
      </w:r>
      <w:r w:rsidR="000865B2">
        <w:rPr>
          <w:bCs/>
          <w:sz w:val="22"/>
          <w:lang w:eastAsia="zh-TW"/>
        </w:rPr>
        <w:t>random access</w:t>
      </w:r>
      <w:r w:rsidR="00AE2A17">
        <w:rPr>
          <w:bCs/>
          <w:sz w:val="22"/>
          <w:lang w:eastAsia="zh-TW"/>
        </w:rPr>
        <w:t xml:space="preserve"> type</w:t>
      </w:r>
    </w:p>
    <w:p w14:paraId="5047EDB0" w14:textId="77777777" w:rsidR="00AA4A3B" w:rsidRPr="00AF0C10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AF0C10">
        <w:rPr>
          <w:b/>
          <w:sz w:val="22"/>
        </w:rPr>
        <w:t xml:space="preserve">Document for: </w:t>
      </w:r>
      <w:r w:rsidRPr="00AF0C10">
        <w:rPr>
          <w:bCs/>
          <w:sz w:val="22"/>
        </w:rPr>
        <w:t>Discussion and Decision</w:t>
      </w:r>
    </w:p>
    <w:p w14:paraId="72764B0E" w14:textId="77777777" w:rsidR="00AA4A3B" w:rsidRPr="00AF0C10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 w:rsidRPr="00AF0C10">
        <w:rPr>
          <w:rFonts w:ascii="Times New Roman" w:hAnsi="Times New Roman"/>
          <w:sz w:val="32"/>
          <w:lang w:eastAsia="zh-TW"/>
        </w:rPr>
        <w:t>Introduction</w:t>
      </w:r>
    </w:p>
    <w:p w14:paraId="02505ADE" w14:textId="3E1DA0CD" w:rsidR="006F75CF" w:rsidRDefault="003917EE" w:rsidP="006F75CF">
      <w:pPr>
        <w:pStyle w:val="a5"/>
        <w:spacing w:after="240" w:line="280" w:lineRule="exact"/>
        <w:jc w:val="both"/>
        <w:rPr>
          <w:sz w:val="22"/>
          <w:szCs w:val="22"/>
        </w:rPr>
      </w:pPr>
      <w:r w:rsidRPr="00AF0C10">
        <w:rPr>
          <w:sz w:val="22"/>
          <w:szCs w:val="22"/>
        </w:rPr>
        <w:t>I</w:t>
      </w:r>
      <w:r w:rsidR="00866E67" w:rsidRPr="00AF0C10">
        <w:rPr>
          <w:sz w:val="22"/>
          <w:szCs w:val="22"/>
        </w:rPr>
        <w:t xml:space="preserve">n </w:t>
      </w:r>
      <w:r w:rsidR="00122E0C">
        <w:rPr>
          <w:sz w:val="22"/>
          <w:szCs w:val="22"/>
        </w:rPr>
        <w:t xml:space="preserve">the WID agreed in </w:t>
      </w:r>
      <w:r w:rsidR="00866E67" w:rsidRPr="00AF0C10">
        <w:rPr>
          <w:sz w:val="22"/>
          <w:szCs w:val="22"/>
        </w:rPr>
        <w:t>RAN#1</w:t>
      </w:r>
      <w:r w:rsidR="00122E0C">
        <w:rPr>
          <w:sz w:val="22"/>
          <w:szCs w:val="22"/>
        </w:rPr>
        <w:t>0</w:t>
      </w:r>
      <w:r w:rsidR="001F1562" w:rsidRPr="00AF0C10">
        <w:rPr>
          <w:sz w:val="22"/>
          <w:szCs w:val="22"/>
        </w:rPr>
        <w:t>6</w:t>
      </w:r>
      <w:r w:rsidR="00866E67" w:rsidRPr="00AF0C10">
        <w:rPr>
          <w:sz w:val="22"/>
          <w:szCs w:val="22"/>
        </w:rPr>
        <w:t xml:space="preserve"> </w:t>
      </w:r>
      <w:r w:rsidR="00FF257D" w:rsidRPr="00AF0C10">
        <w:rPr>
          <w:sz w:val="22"/>
          <w:szCs w:val="22"/>
        </w:rPr>
        <w:t xml:space="preserve">meeting </w:t>
      </w:r>
      <w:r w:rsidR="00866E67" w:rsidRPr="00AF0C10">
        <w:rPr>
          <w:sz w:val="22"/>
          <w:szCs w:val="22"/>
        </w:rPr>
        <w:t>[</w:t>
      </w:r>
      <w:r w:rsidR="001717C3" w:rsidRPr="00AF0C10">
        <w:rPr>
          <w:sz w:val="22"/>
          <w:szCs w:val="22"/>
        </w:rPr>
        <w:t>1</w:t>
      </w:r>
      <w:r w:rsidR="00866E67" w:rsidRPr="00AF0C10">
        <w:rPr>
          <w:sz w:val="22"/>
          <w:szCs w:val="22"/>
        </w:rPr>
        <w:t xml:space="preserve">], </w:t>
      </w:r>
      <w:r w:rsidR="00F01F4F" w:rsidRPr="00AF0C10">
        <w:rPr>
          <w:sz w:val="22"/>
          <w:szCs w:val="22"/>
        </w:rPr>
        <w:t>the following</w:t>
      </w:r>
      <w:r w:rsidR="00122E0C">
        <w:rPr>
          <w:sz w:val="22"/>
          <w:szCs w:val="22"/>
        </w:rPr>
        <w:t xml:space="preserve"> objectives</w:t>
      </w:r>
      <w:r w:rsidR="00F01F4F" w:rsidRPr="00AF0C10">
        <w:rPr>
          <w:sz w:val="22"/>
          <w:szCs w:val="22"/>
        </w:rPr>
        <w:t xml:space="preserve"> on Ambient IoT </w:t>
      </w:r>
      <w:r w:rsidR="00122E0C">
        <w:rPr>
          <w:sz w:val="22"/>
          <w:szCs w:val="22"/>
        </w:rPr>
        <w:t xml:space="preserve">RAN2 scope </w:t>
      </w:r>
      <w:r w:rsidR="00F01F4F" w:rsidRPr="00AF0C10">
        <w:rPr>
          <w:sz w:val="22"/>
          <w:szCs w:val="22"/>
        </w:rPr>
        <w:t>were</w:t>
      </w:r>
      <w:r w:rsidR="006D637D" w:rsidRPr="00AF0C10">
        <w:rPr>
          <w:sz w:val="22"/>
          <w:szCs w:val="22"/>
        </w:rPr>
        <w:t xml:space="preserve"> </w:t>
      </w:r>
      <w:r w:rsidR="00122E0C">
        <w:rPr>
          <w:sz w:val="22"/>
          <w:szCs w:val="22"/>
        </w:rPr>
        <w:t>set</w:t>
      </w:r>
      <w:r w:rsidR="00F01F4F" w:rsidRPr="00AF0C10">
        <w:rPr>
          <w:sz w:val="22"/>
          <w:szCs w:val="22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2E0C" w14:paraId="00A9D3B6" w14:textId="77777777" w:rsidTr="00122E0C">
        <w:tc>
          <w:tcPr>
            <w:tcW w:w="9629" w:type="dxa"/>
          </w:tcPr>
          <w:p w14:paraId="5292B188" w14:textId="77777777" w:rsidR="00122E0C" w:rsidRPr="007111C7" w:rsidRDefault="00122E0C" w:rsidP="00122E0C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7111C7">
              <w:rPr>
                <w:rFonts w:eastAsia="SimSun"/>
                <w:lang w:val="en-US" w:eastAsia="ja-JP"/>
              </w:rPr>
              <w:t>RAN2 scope:</w:t>
            </w:r>
          </w:p>
          <w:p w14:paraId="60B18C24" w14:textId="77777777" w:rsidR="00122E0C" w:rsidRPr="007111C7" w:rsidRDefault="00122E0C" w:rsidP="00122E0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7111C7">
              <w:t>Specify the necessary functions and procedures for an Ambient IoT compact protocol stack and lightweight signalling procedure to enable DO-DTT and DT data transmission</w:t>
            </w:r>
            <w:r w:rsidRPr="007111C7">
              <w:rPr>
                <w:rFonts w:eastAsia="Times New Roman"/>
                <w:lang w:eastAsia="ja-JP"/>
              </w:rPr>
              <w:t>:</w:t>
            </w:r>
          </w:p>
          <w:p w14:paraId="165A23D6" w14:textId="77777777" w:rsidR="00122E0C" w:rsidRPr="001A44FF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1A44FF">
              <w:rPr>
                <w:rFonts w:eastAsia="Times New Roman"/>
              </w:rPr>
              <w:t xml:space="preserve">A-IoT </w:t>
            </w:r>
            <w:r w:rsidRPr="001A44FF">
              <w:rPr>
                <w:lang w:val="en-US"/>
              </w:rPr>
              <w:t>Paging, including subsequent paging for the same service. Support the options that a paging message contains one identifier, and that a paging message contains no identifier. Temporary identifier is not supported, unless required by SA WGs.</w:t>
            </w:r>
          </w:p>
          <w:p w14:paraId="1B1D8BA8" w14:textId="77777777" w:rsidR="00122E0C" w:rsidRPr="001A44FF" w:rsidRDefault="00122E0C" w:rsidP="00122E0C">
            <w:pPr>
              <w:ind w:left="2160"/>
              <w:rPr>
                <w:lang w:val="en-US"/>
              </w:rPr>
            </w:pPr>
            <w:r w:rsidRPr="001A44FF">
              <w:rPr>
                <w:rFonts w:eastAsia="Times New Roman"/>
              </w:rPr>
              <w:t>Note: RAN2 aims to design a paging message format such that multiple identifiers can be contained in one paging message, for forward compatibility purposes.</w:t>
            </w:r>
          </w:p>
          <w:p w14:paraId="57836760" w14:textId="77777777" w:rsidR="00122E0C" w:rsidRPr="007111C7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7111C7">
              <w:rPr>
                <w:rFonts w:eastAsia="Times New Roman"/>
              </w:rPr>
              <w:t xml:space="preserve">A-IoT </w:t>
            </w:r>
            <w:r w:rsidRPr="007111C7">
              <w:rPr>
                <w:lang w:val="en-US"/>
              </w:rPr>
              <w:t xml:space="preserve">Random access, including re-access for failure handling. </w:t>
            </w:r>
            <w:r>
              <w:rPr>
                <w:lang w:val="en-US"/>
              </w:rPr>
              <w:t>C</w:t>
            </w:r>
            <w:r w:rsidRPr="007111C7">
              <w:rPr>
                <w:lang w:val="en-US"/>
              </w:rPr>
              <w:t xml:space="preserve">ontention-based </w:t>
            </w:r>
            <w:r>
              <w:rPr>
                <w:lang w:val="en-US"/>
              </w:rPr>
              <w:t xml:space="preserve">and contention-free </w:t>
            </w:r>
            <w:r w:rsidRPr="007111C7">
              <w:rPr>
                <w:lang w:val="en-US"/>
              </w:rPr>
              <w:t>case</w:t>
            </w:r>
            <w:r>
              <w:rPr>
                <w:lang w:val="en-US"/>
              </w:rPr>
              <w:t xml:space="preserve">s are supported. </w:t>
            </w:r>
            <w:r w:rsidRPr="0039567E">
              <w:rPr>
                <w:highlight w:val="yellow"/>
                <w:lang w:val="en-US"/>
              </w:rPr>
              <w:t>For the contention-based random access, only Solution 1 (3-step only) is included (</w:t>
            </w:r>
            <w:r w:rsidRPr="0039567E">
              <w:rPr>
                <w:rFonts w:eastAsia="SimSun"/>
                <w:highlight w:val="yellow"/>
                <w:lang w:val="en-US" w:eastAsia="ja-JP"/>
              </w:rPr>
              <w:t>unless RAN2 decides to use</w:t>
            </w:r>
            <w:r w:rsidRPr="0039567E">
              <w:rPr>
                <w:highlight w:val="yellow"/>
                <w:lang w:val="en-US"/>
              </w:rPr>
              <w:t xml:space="preserve"> Solution 3 (unified solution) by RAN2#129).</w:t>
            </w:r>
          </w:p>
          <w:p w14:paraId="6721A251" w14:textId="77777777" w:rsidR="00122E0C" w:rsidRPr="00AF798A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F798A">
              <w:rPr>
                <w:rFonts w:eastAsia="Times New Roman"/>
              </w:rPr>
              <w:t xml:space="preserve">A-IoT </w:t>
            </w:r>
            <w:r w:rsidRPr="00AF798A">
              <w:rPr>
                <w:lang w:val="en-US"/>
              </w:rPr>
              <w:t>data transmission, including data (re-)transmission for failure handling.</w:t>
            </w:r>
            <w:r w:rsidRPr="00AF798A">
              <w:t xml:space="preserve"> Segmentation is supported at least in D2R.</w:t>
            </w:r>
          </w:p>
          <w:p w14:paraId="32FF2136" w14:textId="62F32328" w:rsidR="00122E0C" w:rsidRPr="00122E0C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7111C7">
              <w:rPr>
                <w:rFonts w:eastAsia="Times New Roman"/>
              </w:rPr>
              <w:t>Only MAC layer is included</w:t>
            </w:r>
          </w:p>
        </w:tc>
      </w:tr>
    </w:tbl>
    <w:p w14:paraId="41014590" w14:textId="73A3F816" w:rsidR="00363E1C" w:rsidRDefault="00363E1C" w:rsidP="00ED5156">
      <w:pPr>
        <w:pStyle w:val="a5"/>
        <w:spacing w:beforeLines="50" w:before="120" w:after="240" w:line="280" w:lineRule="exact"/>
        <w:jc w:val="both"/>
        <w:rPr>
          <w:sz w:val="22"/>
          <w:szCs w:val="22"/>
          <w:lang w:val="en-GB"/>
        </w:rPr>
      </w:pPr>
      <w:r>
        <w:rPr>
          <w:rFonts w:hint="eastAsia"/>
          <w:sz w:val="22"/>
          <w:szCs w:val="22"/>
          <w:lang w:val="en-GB"/>
        </w:rPr>
        <w:t>A</w:t>
      </w:r>
      <w:r>
        <w:rPr>
          <w:sz w:val="22"/>
          <w:szCs w:val="22"/>
          <w:lang w:val="en-GB"/>
        </w:rPr>
        <w:t xml:space="preserve">nd in current </w:t>
      </w:r>
      <w:r w:rsidR="00D22F26">
        <w:rPr>
          <w:sz w:val="22"/>
          <w:szCs w:val="22"/>
          <w:lang w:val="en-GB"/>
        </w:rPr>
        <w:t xml:space="preserve">report </w:t>
      </w:r>
      <w:r>
        <w:rPr>
          <w:sz w:val="22"/>
          <w:szCs w:val="22"/>
          <w:lang w:val="en-GB"/>
        </w:rPr>
        <w:t>on Ambient IoT study TR 38.769 [2], the description of Ambient IoT random access is provided: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3E1C" w14:paraId="7002BA0A" w14:textId="77777777" w:rsidTr="00363E1C">
        <w:tc>
          <w:tcPr>
            <w:tcW w:w="9629" w:type="dxa"/>
          </w:tcPr>
          <w:p w14:paraId="6FF68957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val="x-none" w:eastAsia="x-none"/>
              </w:rPr>
            </w:pPr>
            <w:r w:rsidRPr="00363E1C">
              <w:rPr>
                <w:lang w:val="x-none" w:eastAsia="x-none"/>
              </w:rPr>
              <w:t>-</w:t>
            </w:r>
            <w:r w:rsidRPr="00363E1C">
              <w:rPr>
                <w:lang w:val="x-none" w:eastAsia="x-none"/>
              </w:rPr>
              <w:tab/>
              <w:t xml:space="preserve">There are </w:t>
            </w:r>
            <w:r w:rsidRPr="00363E1C">
              <w:rPr>
                <w:lang w:val="en-US" w:eastAsia="x-none"/>
              </w:rPr>
              <w:t>three</w:t>
            </w:r>
            <w:r w:rsidRPr="00363E1C">
              <w:rPr>
                <w:lang w:val="x-none" w:eastAsia="x-none"/>
              </w:rPr>
              <w:t xml:space="preserve"> candidate solutions being studied for the contention resolution, as below (it needs to be further discussed on the down selection and/or the unified design):</w:t>
            </w:r>
          </w:p>
          <w:p w14:paraId="5FFFC6F0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b/>
                <w:bCs/>
                <w:i/>
                <w:iCs/>
                <w:lang w:val="x-none" w:eastAsia="x-none"/>
              </w:rPr>
            </w:pPr>
            <w:r w:rsidRPr="00363E1C">
              <w:rPr>
                <w:lang w:val="x-none" w:eastAsia="x-none"/>
              </w:rPr>
              <w:t>-</w:t>
            </w:r>
            <w:r w:rsidRPr="00363E1C">
              <w:rPr>
                <w:lang w:val="x-none" w:eastAsia="x-none"/>
              </w:rPr>
              <w:tab/>
            </w:r>
            <w:r w:rsidRPr="00363E1C">
              <w:rPr>
                <w:b/>
                <w:bCs/>
                <w:i/>
                <w:iCs/>
                <w:lang w:val="x-none" w:eastAsia="x-none"/>
              </w:rPr>
              <w:t>Solution 1: A-IoT Msg1 without data</w:t>
            </w:r>
          </w:p>
          <w:p w14:paraId="727FDA99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val="x-none" w:eastAsia="x-none"/>
              </w:rPr>
            </w:pPr>
            <w:r w:rsidRPr="00363E1C">
              <w:rPr>
                <w:lang w:val="x-none" w:eastAsia="x-none"/>
              </w:rPr>
              <w:t>-</w:t>
            </w:r>
            <w:r w:rsidRPr="00363E1C">
              <w:rPr>
                <w:lang w:val="x-none" w:eastAsia="x-none"/>
              </w:rPr>
              <w:tab/>
              <w:t xml:space="preserve">A-IoT Msg1: When the A-IoT device identifies the start of its own access occasion, it sends </w:t>
            </w:r>
            <w:bookmarkStart w:id="0" w:name="_Hlk163113644"/>
            <w:r w:rsidRPr="00363E1C">
              <w:rPr>
                <w:lang w:val="x-none" w:eastAsia="x-none"/>
              </w:rPr>
              <w:t>one 16-bit random ID generated by the A-IoT device to the reader.</w:t>
            </w:r>
          </w:p>
          <w:bookmarkEnd w:id="0"/>
          <w:p w14:paraId="2DF211A0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val="x-none" w:eastAsia="x-none"/>
              </w:rPr>
            </w:pPr>
            <w:r w:rsidRPr="00363E1C">
              <w:rPr>
                <w:lang w:val="x-none" w:eastAsia="x-none"/>
              </w:rPr>
              <w:t>-</w:t>
            </w:r>
            <w:r w:rsidRPr="00363E1C">
              <w:rPr>
                <w:lang w:val="x-none" w:eastAsia="x-none"/>
              </w:rPr>
              <w:tab/>
              <w:t xml:space="preserve">A-IoT Msg2: The reader responds with the successfully received random ID. </w:t>
            </w:r>
          </w:p>
          <w:p w14:paraId="3A9AEC49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val="x-none" w:eastAsia="x-none"/>
              </w:rPr>
            </w:pPr>
            <w:r w:rsidRPr="00363E1C">
              <w:rPr>
                <w:lang w:val="x-none" w:eastAsia="x-none"/>
              </w:rPr>
              <w:tab/>
              <w:t xml:space="preserve">If the A-IoT device receives the A-IoT Msg2 including a random ID, which is the same as the previously transmitted one in A-IoT Msg1, it considers the contention resolution as successful. </w:t>
            </w:r>
          </w:p>
          <w:p w14:paraId="64677918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SimSun"/>
                <w:b/>
                <w:bCs/>
                <w:i/>
                <w:iCs/>
                <w:lang w:val="x-none" w:eastAsia="x-none"/>
              </w:rPr>
            </w:pPr>
            <w:r w:rsidRPr="00363E1C">
              <w:rPr>
                <w:rFonts w:eastAsia="SimSun"/>
                <w:lang w:val="x-none" w:eastAsia="x-none"/>
              </w:rPr>
              <w:t>-</w:t>
            </w:r>
            <w:r w:rsidRPr="00363E1C">
              <w:rPr>
                <w:rFonts w:eastAsia="SimSun"/>
                <w:lang w:val="x-none" w:eastAsia="x-none"/>
              </w:rPr>
              <w:tab/>
            </w:r>
            <w:r w:rsidRPr="00363E1C">
              <w:rPr>
                <w:rFonts w:eastAsia="SimSun"/>
                <w:b/>
                <w:bCs/>
                <w:i/>
                <w:iCs/>
                <w:lang w:val="x-none" w:eastAsia="x-none"/>
              </w:rPr>
              <w:t xml:space="preserve">Solution 2: </w:t>
            </w:r>
            <w:r w:rsidRPr="00363E1C">
              <w:rPr>
                <w:b/>
                <w:bCs/>
                <w:i/>
                <w:iCs/>
                <w:lang w:val="en-US" w:eastAsia="zh-CN" w:bidi="ar"/>
              </w:rPr>
              <w:t>A-IoT Msg1 with data</w:t>
            </w:r>
          </w:p>
          <w:p w14:paraId="709D7FFB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val="x-none" w:eastAsia="x-none"/>
              </w:rPr>
            </w:pPr>
            <w:r w:rsidRPr="00363E1C">
              <w:rPr>
                <w:lang w:val="en-US" w:eastAsia="x-none"/>
              </w:rPr>
              <w:t>-</w:t>
            </w:r>
            <w:r w:rsidRPr="00363E1C">
              <w:rPr>
                <w:lang w:val="en-US" w:eastAsia="x-none"/>
              </w:rPr>
              <w:tab/>
            </w:r>
            <w:r w:rsidRPr="00363E1C">
              <w:rPr>
                <w:lang w:val="x-none" w:eastAsia="x-none"/>
              </w:rPr>
              <w:t xml:space="preserve">A-IoT Msg1: When the A-IoT device identifies the start of its own access occasion, it sends the A-IoT Msg1 including the upper layer data, which can be the device ID and/or any other upper layer data, in addition to one 16-bit random ID generated by the A-IoT device to the reader. </w:t>
            </w:r>
          </w:p>
          <w:p w14:paraId="6543C075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SimSun"/>
                <w:lang w:val="x-none" w:eastAsia="x-none"/>
              </w:rPr>
            </w:pPr>
            <w:r w:rsidRPr="00363E1C">
              <w:rPr>
                <w:lang w:val="en-US" w:eastAsia="x-none"/>
              </w:rPr>
              <w:t>-</w:t>
            </w:r>
            <w:r w:rsidRPr="00363E1C">
              <w:rPr>
                <w:lang w:val="en-US" w:eastAsia="x-none"/>
              </w:rPr>
              <w:tab/>
            </w:r>
            <w:r w:rsidRPr="00363E1C">
              <w:rPr>
                <w:lang w:val="x-none" w:eastAsia="x-none"/>
              </w:rPr>
              <w:t>A-IoT</w:t>
            </w:r>
            <w:r w:rsidRPr="00363E1C">
              <w:rPr>
                <w:rFonts w:eastAsia="SimSun"/>
                <w:lang w:val="x-none" w:eastAsia="x-none"/>
              </w:rPr>
              <w:t xml:space="preserve"> Msg2: The reader may respond with the </w:t>
            </w:r>
            <w:r w:rsidRPr="00363E1C">
              <w:rPr>
                <w:lang w:val="x-none" w:eastAsia="x-none"/>
              </w:rPr>
              <w:t>successfully received random ID</w:t>
            </w:r>
            <w:r w:rsidRPr="00363E1C">
              <w:rPr>
                <w:rFonts w:eastAsia="SimSun"/>
                <w:lang w:val="x-none" w:eastAsia="x-none"/>
              </w:rPr>
              <w:t>.</w:t>
            </w:r>
          </w:p>
          <w:p w14:paraId="733B4781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val="x-none" w:eastAsia="x-none"/>
              </w:rPr>
            </w:pPr>
            <w:r w:rsidRPr="00363E1C">
              <w:rPr>
                <w:lang w:val="x-none" w:eastAsia="x-none"/>
              </w:rPr>
              <w:tab/>
              <w:t xml:space="preserve">If the A-IoT device receives the A-IoT Msg2 including a random ID, which is the same as the previously transmitted one in A-IoT Msg1, it considers the contention resolution as successful. If the A-IoT Msg2 is not received by the device, the re-access is not autonomously performed i.e., the re-access is always controlled by the reader.  </w:t>
            </w:r>
          </w:p>
          <w:p w14:paraId="44331B7F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SimSun"/>
                <w:b/>
                <w:bCs/>
                <w:i/>
                <w:iCs/>
                <w:lang w:val="x-none" w:eastAsia="x-none"/>
              </w:rPr>
            </w:pPr>
            <w:r w:rsidRPr="00363E1C">
              <w:rPr>
                <w:rFonts w:eastAsia="SimSun"/>
                <w:lang w:val="x-none" w:eastAsia="x-none"/>
              </w:rPr>
              <w:t>-</w:t>
            </w:r>
            <w:r w:rsidRPr="00363E1C">
              <w:rPr>
                <w:rFonts w:eastAsia="SimSun"/>
                <w:lang w:val="x-none" w:eastAsia="x-none"/>
              </w:rPr>
              <w:tab/>
            </w:r>
            <w:r w:rsidRPr="00363E1C">
              <w:rPr>
                <w:rFonts w:eastAsia="SimSun"/>
                <w:b/>
                <w:bCs/>
                <w:i/>
                <w:iCs/>
                <w:highlight w:val="yellow"/>
                <w:lang w:val="x-none" w:eastAsia="x-none"/>
              </w:rPr>
              <w:t xml:space="preserve">Solution 3: </w:t>
            </w:r>
            <w:r w:rsidRPr="00363E1C">
              <w:rPr>
                <w:b/>
                <w:bCs/>
                <w:i/>
                <w:iCs/>
                <w:highlight w:val="yellow"/>
                <w:lang w:val="en-US" w:eastAsia="zh-CN" w:bidi="ar"/>
              </w:rPr>
              <w:t>A-IoT Msg1 optionally includes data (unified solution supporting both Solution 1 and 2)</w:t>
            </w:r>
          </w:p>
          <w:p w14:paraId="77B2A5E2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color w:val="FF0000"/>
                <w:lang w:val="x-none" w:eastAsia="x-none"/>
              </w:rPr>
            </w:pPr>
            <w:r w:rsidRPr="00363E1C">
              <w:rPr>
                <w:lang w:val="x-none" w:eastAsia="x-none"/>
              </w:rPr>
              <w:lastRenderedPageBreak/>
              <w:t>-</w:t>
            </w:r>
            <w:r w:rsidRPr="00363E1C">
              <w:rPr>
                <w:lang w:val="x-none" w:eastAsia="x-none"/>
              </w:rPr>
              <w:tab/>
              <w:t>A-IoT Msg1: When the A-IoT device identifies the start of its own access occasion, it sends one 16-bit random ID generated by the A-IoT device to the reader. In addition, it is controlled by the reader on whether to also include the upper layer data, which can be the device ID and/or any other upper layer data.</w:t>
            </w:r>
          </w:p>
          <w:p w14:paraId="1B92CBA3" w14:textId="7777777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val="x-none" w:eastAsia="x-none"/>
              </w:rPr>
            </w:pPr>
            <w:r w:rsidRPr="00363E1C">
              <w:rPr>
                <w:lang w:val="x-none" w:eastAsia="x-none"/>
              </w:rPr>
              <w:t>-</w:t>
            </w:r>
            <w:r w:rsidRPr="00363E1C">
              <w:rPr>
                <w:lang w:val="x-none" w:eastAsia="x-none"/>
              </w:rPr>
              <w:tab/>
              <w:t xml:space="preserve">A-IoT Msg2: The reader responds with the successfully received random ID. </w:t>
            </w:r>
          </w:p>
          <w:p w14:paraId="2FA1DF5D" w14:textId="572756C7" w:rsidR="00363E1C" w:rsidRPr="00363E1C" w:rsidRDefault="00363E1C" w:rsidP="00363E1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val="x-none" w:eastAsia="x-none"/>
              </w:rPr>
            </w:pPr>
            <w:r w:rsidRPr="00363E1C">
              <w:rPr>
                <w:lang w:val="x-none" w:eastAsia="x-none"/>
              </w:rPr>
              <w:tab/>
              <w:t xml:space="preserve">If the A-IoT device receives the A-IoT Msg2 including a random ID, which is the same as the previously transmitted one in A-IoT Msg1, it considers the contention resolution as successful. </w:t>
            </w:r>
          </w:p>
        </w:tc>
      </w:tr>
    </w:tbl>
    <w:p w14:paraId="69B27095" w14:textId="6A3CDD49" w:rsidR="006F75CF" w:rsidRPr="00AF0C10" w:rsidRDefault="001717C3" w:rsidP="00ED5156">
      <w:pPr>
        <w:pStyle w:val="a5"/>
        <w:spacing w:beforeLines="50" w:before="120" w:after="240" w:line="280" w:lineRule="exact"/>
        <w:jc w:val="both"/>
        <w:rPr>
          <w:sz w:val="22"/>
          <w:szCs w:val="22"/>
          <w:lang w:val="en-GB"/>
        </w:rPr>
      </w:pPr>
      <w:r w:rsidRPr="00AF0C10">
        <w:rPr>
          <w:sz w:val="22"/>
          <w:szCs w:val="22"/>
          <w:lang w:val="en-GB"/>
        </w:rPr>
        <w:lastRenderedPageBreak/>
        <w:t xml:space="preserve">In this contribution, we further discuss the </w:t>
      </w:r>
      <w:r w:rsidR="00CC580D">
        <w:rPr>
          <w:sz w:val="22"/>
          <w:szCs w:val="22"/>
          <w:lang w:val="en-GB"/>
        </w:rPr>
        <w:t>unified solution</w:t>
      </w:r>
      <w:r w:rsidR="004459C8">
        <w:rPr>
          <w:sz w:val="22"/>
          <w:szCs w:val="22"/>
          <w:lang w:val="en-GB"/>
        </w:rPr>
        <w:t xml:space="preserve"> </w:t>
      </w:r>
      <w:r w:rsidR="00CC580D">
        <w:rPr>
          <w:sz w:val="22"/>
          <w:szCs w:val="22"/>
          <w:lang w:val="en-GB"/>
        </w:rPr>
        <w:t>for</w:t>
      </w:r>
      <w:r w:rsidRPr="00AF0C10">
        <w:rPr>
          <w:sz w:val="22"/>
          <w:szCs w:val="22"/>
        </w:rPr>
        <w:t xml:space="preserve"> A-IoT</w:t>
      </w:r>
      <w:r w:rsidRPr="00AF0C10">
        <w:rPr>
          <w:sz w:val="22"/>
          <w:szCs w:val="22"/>
          <w:lang w:val="en-GB"/>
        </w:rPr>
        <w:t xml:space="preserve"> </w:t>
      </w:r>
      <w:r w:rsidR="00CC580D">
        <w:rPr>
          <w:sz w:val="22"/>
          <w:szCs w:val="22"/>
          <w:lang w:val="en-GB"/>
        </w:rPr>
        <w:t>random access type</w:t>
      </w:r>
      <w:r w:rsidRPr="00AF0C10">
        <w:rPr>
          <w:sz w:val="22"/>
          <w:szCs w:val="22"/>
          <w:lang w:val="en-GB"/>
        </w:rPr>
        <w:t>.</w:t>
      </w:r>
    </w:p>
    <w:p w14:paraId="18C8108F" w14:textId="123A9E01" w:rsidR="00AA4A3B" w:rsidRPr="000F7C98" w:rsidRDefault="00AA4A3B" w:rsidP="003917EE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cs="Arial"/>
          <w:sz w:val="32"/>
          <w:lang w:eastAsia="zh-TW"/>
        </w:rPr>
      </w:pPr>
      <w:r w:rsidRPr="000F7C98">
        <w:rPr>
          <w:rFonts w:cs="Arial"/>
          <w:sz w:val="32"/>
          <w:lang w:eastAsia="zh-TW"/>
        </w:rPr>
        <w:t>Discussion</w:t>
      </w:r>
    </w:p>
    <w:p w14:paraId="708E6940" w14:textId="77777777" w:rsidR="00761878" w:rsidRDefault="00CD1D4A" w:rsidP="006A7704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In </w:t>
      </w:r>
      <w:r w:rsidR="00E735EA">
        <w:rPr>
          <w:sz w:val="22"/>
          <w:szCs w:val="22"/>
          <w:lang w:eastAsia="zh-TW"/>
        </w:rPr>
        <w:t xml:space="preserve">TR 38.769 [2], there are two types of Ambient IoT random access, which are 2-step and 3-step. </w:t>
      </w:r>
      <w:r w:rsidR="00DA3E75">
        <w:rPr>
          <w:sz w:val="22"/>
          <w:szCs w:val="22"/>
          <w:lang w:eastAsia="zh-TW"/>
        </w:rPr>
        <w:t>For 3-step RA, Msg1 includes a random ID and Msg2 echoes the random ID. The data (e.g. device ID) is contained in Msg3, if contention resolution succeeded in Msg2. And for 2-step RA, Msg1 includes a random ID and the data, and Msg2 echoes the random ID to complete the RA procedure.</w:t>
      </w:r>
      <w:r w:rsidR="001C3858" w:rsidRPr="001C3858">
        <w:rPr>
          <w:sz w:val="22"/>
          <w:szCs w:val="22"/>
          <w:lang w:eastAsia="zh-TW"/>
        </w:rPr>
        <w:t xml:space="preserve"> </w:t>
      </w:r>
    </w:p>
    <w:p w14:paraId="250DB42A" w14:textId="0E0018BF" w:rsidR="00761878" w:rsidRDefault="001C3858" w:rsidP="006A7704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Due to the limited device </w:t>
      </w:r>
      <w:r w:rsidR="00EE14F7">
        <w:rPr>
          <w:sz w:val="22"/>
          <w:szCs w:val="22"/>
          <w:lang w:eastAsia="zh-TW"/>
        </w:rPr>
        <w:t xml:space="preserve">multiplexing </w:t>
      </w:r>
      <w:r>
        <w:rPr>
          <w:sz w:val="22"/>
          <w:szCs w:val="22"/>
          <w:lang w:eastAsia="zh-TW"/>
        </w:rPr>
        <w:t xml:space="preserve">capability, it is complicated for the device to transmit different formats of Msg1 specifically for different RA types. </w:t>
      </w:r>
      <w:r w:rsidR="00761878">
        <w:rPr>
          <w:sz w:val="22"/>
          <w:szCs w:val="22"/>
          <w:lang w:eastAsia="zh-TW"/>
        </w:rPr>
        <w:t xml:space="preserve">There has been discussion on whether to </w:t>
      </w:r>
      <w:r w:rsidR="00761878" w:rsidRPr="00761878">
        <w:rPr>
          <w:sz w:val="22"/>
          <w:szCs w:val="22"/>
          <w:lang w:eastAsia="zh-TW"/>
        </w:rPr>
        <w:t xml:space="preserve">down-select </w:t>
      </w:r>
      <w:r w:rsidR="00761878">
        <w:rPr>
          <w:sz w:val="22"/>
          <w:szCs w:val="22"/>
          <w:lang w:eastAsia="zh-TW"/>
        </w:rPr>
        <w:t>between the two RA types in previous meetings.</w:t>
      </w:r>
      <w:r w:rsidR="00761878" w:rsidRPr="00761878">
        <w:rPr>
          <w:sz w:val="22"/>
          <w:szCs w:val="22"/>
          <w:lang w:eastAsia="zh-TW"/>
        </w:rPr>
        <w:t xml:space="preserve"> </w:t>
      </w:r>
      <w:r w:rsidR="00761878">
        <w:rPr>
          <w:sz w:val="22"/>
          <w:szCs w:val="22"/>
          <w:lang w:eastAsia="zh-TW"/>
        </w:rPr>
        <w:t>And a unified solution for 2-step RA and 3-step RA was agreed in the last meeting</w:t>
      </w:r>
      <w:r w:rsidR="00047A6C">
        <w:rPr>
          <w:sz w:val="22"/>
          <w:szCs w:val="22"/>
          <w:lang w:eastAsia="zh-TW"/>
        </w:rPr>
        <w:t>, captured as the solution 3 in the TR [2]</w:t>
      </w:r>
      <w:r w:rsidR="00761878">
        <w:rPr>
          <w:sz w:val="22"/>
          <w:szCs w:val="22"/>
          <w:lang w:eastAsia="zh-TW"/>
        </w:rPr>
        <w:t xml:space="preserve">. </w:t>
      </w:r>
      <w:r w:rsidR="00125D96">
        <w:rPr>
          <w:sz w:val="22"/>
          <w:szCs w:val="22"/>
          <w:lang w:eastAsia="zh-TW"/>
        </w:rPr>
        <w:t>In WID, the</w:t>
      </w:r>
      <w:r w:rsidR="00DA3E75">
        <w:rPr>
          <w:sz w:val="22"/>
          <w:szCs w:val="22"/>
          <w:lang w:eastAsia="zh-TW"/>
        </w:rPr>
        <w:t xml:space="preserve"> 3-step RA is considered as the baseline, </w:t>
      </w:r>
      <w:r w:rsidR="00125D96">
        <w:rPr>
          <w:sz w:val="22"/>
          <w:szCs w:val="22"/>
          <w:lang w:eastAsia="zh-TW"/>
        </w:rPr>
        <w:t xml:space="preserve">and support of the </w:t>
      </w:r>
      <w:r w:rsidR="00125D96" w:rsidRPr="00125D96">
        <w:rPr>
          <w:sz w:val="22"/>
          <w:szCs w:val="22"/>
          <w:lang w:eastAsia="zh-TW"/>
        </w:rPr>
        <w:t>unified solution</w:t>
      </w:r>
      <w:r w:rsidR="00125D96">
        <w:rPr>
          <w:sz w:val="22"/>
          <w:szCs w:val="22"/>
          <w:lang w:eastAsia="zh-TW"/>
        </w:rPr>
        <w:t xml:space="preserve"> would be discussed</w:t>
      </w:r>
      <w:r w:rsidR="00125D96" w:rsidRPr="00125D96">
        <w:rPr>
          <w:sz w:val="22"/>
          <w:szCs w:val="22"/>
          <w:lang w:eastAsia="zh-TW"/>
        </w:rPr>
        <w:t xml:space="preserve"> </w:t>
      </w:r>
      <w:r w:rsidR="00125D96">
        <w:rPr>
          <w:sz w:val="22"/>
          <w:szCs w:val="22"/>
          <w:lang w:eastAsia="zh-TW"/>
        </w:rPr>
        <w:t>in</w:t>
      </w:r>
      <w:r w:rsidR="00125D96" w:rsidRPr="00125D96">
        <w:rPr>
          <w:sz w:val="22"/>
          <w:szCs w:val="22"/>
          <w:lang w:eastAsia="zh-TW"/>
        </w:rPr>
        <w:t xml:space="preserve"> </w:t>
      </w:r>
      <w:r w:rsidR="00125D96">
        <w:rPr>
          <w:sz w:val="22"/>
          <w:szCs w:val="22"/>
          <w:lang w:eastAsia="zh-TW"/>
        </w:rPr>
        <w:t>this meeting.</w:t>
      </w:r>
      <w:r w:rsidR="0060345E">
        <w:rPr>
          <w:sz w:val="22"/>
          <w:szCs w:val="22"/>
          <w:lang w:eastAsia="zh-TW"/>
        </w:rPr>
        <w:t xml:space="preserve"> </w:t>
      </w:r>
    </w:p>
    <w:p w14:paraId="2C2AB3F2" w14:textId="5963C842" w:rsidR="00DA3E75" w:rsidRPr="006A7704" w:rsidRDefault="00C94048" w:rsidP="006A7704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Since</w:t>
      </w:r>
      <w:r w:rsidR="0060345E">
        <w:rPr>
          <w:sz w:val="22"/>
          <w:szCs w:val="22"/>
          <w:lang w:eastAsia="zh-TW"/>
        </w:rPr>
        <w:t xml:space="preserve"> the only difference between the two types of RA in the message is whether to include the data in Msg1</w:t>
      </w:r>
      <w:r>
        <w:rPr>
          <w:sz w:val="22"/>
          <w:szCs w:val="22"/>
          <w:lang w:eastAsia="zh-TW"/>
        </w:rPr>
        <w:t>,</w:t>
      </w:r>
      <w:r w:rsidR="0060345E">
        <w:rPr>
          <w:sz w:val="22"/>
          <w:szCs w:val="22"/>
          <w:lang w:eastAsia="zh-TW"/>
        </w:rPr>
        <w:t xml:space="preserve"> we believe such unified solution is possible to achieve.</w:t>
      </w:r>
      <w:r w:rsidR="00557FEA">
        <w:rPr>
          <w:sz w:val="22"/>
          <w:szCs w:val="22"/>
          <w:lang w:eastAsia="zh-TW"/>
        </w:rPr>
        <w:t xml:space="preserve"> </w:t>
      </w:r>
      <w:r w:rsidR="009B442A">
        <w:rPr>
          <w:sz w:val="22"/>
          <w:szCs w:val="22"/>
          <w:lang w:eastAsia="zh-TW"/>
        </w:rPr>
        <w:t>For example, t</w:t>
      </w:r>
      <w:r w:rsidR="009B442A" w:rsidRPr="00125D96">
        <w:rPr>
          <w:sz w:val="22"/>
          <w:szCs w:val="22"/>
          <w:lang w:eastAsia="zh-TW"/>
        </w:rPr>
        <w:t xml:space="preserve">here are cases where </w:t>
      </w:r>
      <w:r w:rsidR="009B442A">
        <w:rPr>
          <w:sz w:val="22"/>
          <w:szCs w:val="22"/>
          <w:lang w:eastAsia="zh-TW"/>
        </w:rPr>
        <w:t>there are</w:t>
      </w:r>
      <w:r w:rsidR="009B442A" w:rsidRPr="00125D96">
        <w:rPr>
          <w:sz w:val="22"/>
          <w:szCs w:val="22"/>
          <w:lang w:eastAsia="zh-TW"/>
        </w:rPr>
        <w:t xml:space="preserve"> fixed number of devices</w:t>
      </w:r>
      <w:r w:rsidR="009B442A">
        <w:rPr>
          <w:sz w:val="22"/>
          <w:szCs w:val="22"/>
          <w:lang w:eastAsia="zh-TW"/>
        </w:rPr>
        <w:t>.</w:t>
      </w:r>
      <w:r w:rsidR="009B442A">
        <w:rPr>
          <w:rFonts w:hint="eastAsia"/>
          <w:sz w:val="22"/>
          <w:szCs w:val="22"/>
          <w:lang w:eastAsia="zh-TW"/>
        </w:rPr>
        <w:t xml:space="preserve"> </w:t>
      </w:r>
      <w:r w:rsidR="009B442A">
        <w:rPr>
          <w:sz w:val="22"/>
          <w:szCs w:val="22"/>
          <w:lang w:eastAsia="zh-TW"/>
        </w:rPr>
        <w:t xml:space="preserve">The devices could perform 2-step RA to reduce signalling on Msg3 transmission and potential monitoring for the response. Therefore, the energy saving for the device is attained. On the other hand, the </w:t>
      </w:r>
      <w:r w:rsidR="009B442A" w:rsidRPr="00B11BDC">
        <w:rPr>
          <w:sz w:val="22"/>
          <w:szCs w:val="22"/>
          <w:lang w:eastAsia="zh-TW"/>
        </w:rPr>
        <w:t>unified solution</w:t>
      </w:r>
      <w:r w:rsidR="009B442A">
        <w:rPr>
          <w:sz w:val="22"/>
          <w:szCs w:val="22"/>
          <w:lang w:eastAsia="zh-TW"/>
        </w:rPr>
        <w:t xml:space="preserve"> for supporting both 2-step and 3-step RA could bring flexibility on resources scheduling on the network. The network could schedule the different RA types based on different scenario. </w:t>
      </w:r>
      <w:r w:rsidR="00557FEA">
        <w:rPr>
          <w:sz w:val="22"/>
          <w:szCs w:val="22"/>
          <w:lang w:eastAsia="zh-TW"/>
        </w:rPr>
        <w:t xml:space="preserve">Moreover, </w:t>
      </w:r>
      <w:r w:rsidR="00B11BDC">
        <w:rPr>
          <w:sz w:val="22"/>
          <w:szCs w:val="22"/>
          <w:lang w:eastAsia="zh-TW"/>
        </w:rPr>
        <w:t>u</w:t>
      </w:r>
      <w:r w:rsidR="0035412A">
        <w:rPr>
          <w:sz w:val="22"/>
          <w:szCs w:val="22"/>
          <w:lang w:eastAsia="zh-TW"/>
        </w:rPr>
        <w:t xml:space="preserve">nder low congestion circumstances, </w:t>
      </w:r>
      <w:r w:rsidR="009C6A20">
        <w:rPr>
          <w:sz w:val="22"/>
          <w:szCs w:val="22"/>
          <w:lang w:eastAsia="zh-TW"/>
        </w:rPr>
        <w:t>lower signalling overhead</w:t>
      </w:r>
      <w:r w:rsidR="00485754">
        <w:rPr>
          <w:sz w:val="22"/>
          <w:szCs w:val="22"/>
          <w:lang w:eastAsia="zh-TW"/>
        </w:rPr>
        <w:t xml:space="preserve"> and lower latency could be achieved with 2-step RA. </w:t>
      </w:r>
      <w:r w:rsidR="00B11BDC">
        <w:rPr>
          <w:sz w:val="22"/>
          <w:szCs w:val="22"/>
          <w:lang w:eastAsia="zh-TW"/>
        </w:rPr>
        <w:t>As a result, we support to include Solution 3 in the Rel-19 work item.</w:t>
      </w:r>
    </w:p>
    <w:p w14:paraId="4939C59C" w14:textId="797B46B7" w:rsidR="00DC5046" w:rsidRPr="00AF0C10" w:rsidRDefault="00DC5046" w:rsidP="00DC5046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 w:rsidR="00846E6C">
        <w:rPr>
          <w:b/>
          <w:sz w:val="22"/>
          <w:szCs w:val="24"/>
          <w:lang w:eastAsia="zh-TW"/>
        </w:rPr>
        <w:t>1</w:t>
      </w:r>
      <w:r w:rsidRPr="00AF0C10">
        <w:rPr>
          <w:b/>
          <w:sz w:val="22"/>
          <w:szCs w:val="24"/>
          <w:lang w:eastAsia="zh-TW"/>
        </w:rPr>
        <w:t xml:space="preserve">:  </w:t>
      </w:r>
      <w:r>
        <w:rPr>
          <w:rFonts w:hint="eastAsia"/>
          <w:b/>
          <w:sz w:val="22"/>
          <w:szCs w:val="24"/>
          <w:lang w:eastAsia="zh-TW"/>
        </w:rPr>
        <w:t>A</w:t>
      </w:r>
      <w:r>
        <w:rPr>
          <w:b/>
          <w:sz w:val="22"/>
          <w:szCs w:val="24"/>
          <w:lang w:eastAsia="zh-TW"/>
        </w:rPr>
        <w:t xml:space="preserve"> </w:t>
      </w:r>
      <w:r w:rsidR="00EB63F2">
        <w:rPr>
          <w:b/>
          <w:sz w:val="22"/>
          <w:szCs w:val="24"/>
          <w:lang w:eastAsia="zh-TW"/>
        </w:rPr>
        <w:t xml:space="preserve">unified solution for 2-step RA and 3-step RA </w:t>
      </w:r>
      <w:r w:rsidR="009A7FB9">
        <w:rPr>
          <w:b/>
          <w:sz w:val="22"/>
          <w:szCs w:val="24"/>
          <w:lang w:eastAsia="zh-TW"/>
        </w:rPr>
        <w:t xml:space="preserve">(i.e., </w:t>
      </w:r>
      <w:r w:rsidR="009A7FB9" w:rsidRPr="009A7FB9">
        <w:rPr>
          <w:b/>
          <w:sz w:val="22"/>
          <w:szCs w:val="24"/>
          <w:lang w:eastAsia="zh-TW"/>
        </w:rPr>
        <w:t>Solution 3</w:t>
      </w:r>
      <w:r w:rsidR="009A7FB9">
        <w:rPr>
          <w:b/>
          <w:sz w:val="22"/>
          <w:szCs w:val="24"/>
          <w:lang w:eastAsia="zh-TW"/>
        </w:rPr>
        <w:t xml:space="preserve">) </w:t>
      </w:r>
      <w:r w:rsidR="00EB63F2">
        <w:rPr>
          <w:b/>
          <w:sz w:val="22"/>
          <w:szCs w:val="24"/>
          <w:lang w:eastAsia="zh-TW"/>
        </w:rPr>
        <w:t xml:space="preserve">is </w:t>
      </w:r>
      <w:r w:rsidR="00AA37D8">
        <w:rPr>
          <w:b/>
          <w:sz w:val="22"/>
          <w:szCs w:val="24"/>
          <w:lang w:eastAsia="zh-TW"/>
        </w:rPr>
        <w:t>supported</w:t>
      </w:r>
      <w:r w:rsidRPr="00AF0C10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AF0C10" w:rsidRDefault="00AA4A3B" w:rsidP="00553C2A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AF0C10">
        <w:rPr>
          <w:rFonts w:ascii="Times New Roman" w:hAnsi="Times New Roman"/>
          <w:sz w:val="32"/>
          <w:lang w:eastAsia="zh-TW"/>
        </w:rPr>
        <w:t>Conclusion</w:t>
      </w:r>
    </w:p>
    <w:p w14:paraId="304A3E27" w14:textId="7CCA8F9A" w:rsidR="00EB63F2" w:rsidRPr="00AF0C10" w:rsidRDefault="00EB63F2" w:rsidP="00EB63F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1</w:t>
      </w:r>
      <w:r w:rsidRPr="00AF0C10">
        <w:rPr>
          <w:b/>
          <w:sz w:val="22"/>
          <w:szCs w:val="24"/>
          <w:lang w:eastAsia="zh-TW"/>
        </w:rPr>
        <w:t xml:space="preserve">:  </w:t>
      </w:r>
      <w:r>
        <w:rPr>
          <w:rFonts w:hint="eastAsia"/>
          <w:b/>
          <w:sz w:val="22"/>
          <w:szCs w:val="24"/>
          <w:lang w:eastAsia="zh-TW"/>
        </w:rPr>
        <w:t>A</w:t>
      </w:r>
      <w:r>
        <w:rPr>
          <w:b/>
          <w:sz w:val="22"/>
          <w:szCs w:val="24"/>
          <w:lang w:eastAsia="zh-TW"/>
        </w:rPr>
        <w:t xml:space="preserve"> unified solution for 2-step RA and 3-step RA </w:t>
      </w:r>
      <w:r w:rsidR="00917E4C">
        <w:rPr>
          <w:b/>
          <w:sz w:val="22"/>
          <w:szCs w:val="24"/>
          <w:lang w:eastAsia="zh-TW"/>
        </w:rPr>
        <w:t xml:space="preserve">(i.e., </w:t>
      </w:r>
      <w:r w:rsidR="00917E4C" w:rsidRPr="009A7FB9">
        <w:rPr>
          <w:b/>
          <w:sz w:val="22"/>
          <w:szCs w:val="24"/>
          <w:lang w:eastAsia="zh-TW"/>
        </w:rPr>
        <w:t>Solution 3</w:t>
      </w:r>
      <w:r w:rsidR="00917E4C">
        <w:rPr>
          <w:b/>
          <w:sz w:val="22"/>
          <w:szCs w:val="24"/>
          <w:lang w:eastAsia="zh-TW"/>
        </w:rPr>
        <w:t xml:space="preserve">) </w:t>
      </w:r>
      <w:r>
        <w:rPr>
          <w:b/>
          <w:sz w:val="22"/>
          <w:szCs w:val="24"/>
          <w:lang w:eastAsia="zh-TW"/>
        </w:rPr>
        <w:t xml:space="preserve">is </w:t>
      </w:r>
      <w:r w:rsidR="00917E4C">
        <w:rPr>
          <w:b/>
          <w:sz w:val="22"/>
          <w:szCs w:val="24"/>
          <w:lang w:eastAsia="zh-TW"/>
        </w:rPr>
        <w:t>supported</w:t>
      </w:r>
      <w:r w:rsidRPr="00AF0C10">
        <w:rPr>
          <w:b/>
          <w:sz w:val="22"/>
          <w:szCs w:val="24"/>
          <w:lang w:eastAsia="zh-TW"/>
        </w:rPr>
        <w:t>.</w:t>
      </w:r>
    </w:p>
    <w:p w14:paraId="0C11660E" w14:textId="77777777" w:rsidR="00AA4A3B" w:rsidRPr="00AF0C10" w:rsidRDefault="00AA4A3B" w:rsidP="00802806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AF0C10">
        <w:rPr>
          <w:rFonts w:ascii="Times New Roman" w:hAnsi="Times New Roman"/>
          <w:sz w:val="32"/>
          <w:lang w:eastAsia="zh-TW"/>
        </w:rPr>
        <w:t xml:space="preserve">Reference </w:t>
      </w:r>
    </w:p>
    <w:p w14:paraId="204458E4" w14:textId="7A2A4FBE" w:rsidR="00907453" w:rsidRPr="00AF0C10" w:rsidRDefault="007B7404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 w:rsidRPr="00AF0C10">
        <w:rPr>
          <w:sz w:val="22"/>
          <w:szCs w:val="24"/>
          <w:lang w:eastAsia="zh-TW"/>
        </w:rPr>
        <w:t>[</w:t>
      </w:r>
      <w:r w:rsidR="001717C3" w:rsidRPr="00AF0C10">
        <w:rPr>
          <w:sz w:val="22"/>
          <w:szCs w:val="24"/>
          <w:lang w:eastAsia="zh-TW"/>
        </w:rPr>
        <w:t>1</w:t>
      </w:r>
      <w:r w:rsidRPr="00AF0C10">
        <w:rPr>
          <w:sz w:val="22"/>
          <w:szCs w:val="24"/>
          <w:lang w:eastAsia="zh-TW"/>
        </w:rPr>
        <w:t xml:space="preserve">] </w:t>
      </w:r>
      <w:r w:rsidR="00122E0C">
        <w:rPr>
          <w:sz w:val="22"/>
          <w:szCs w:val="24"/>
          <w:lang w:eastAsia="zh-TW"/>
        </w:rPr>
        <w:t>RP-243326, “</w:t>
      </w:r>
      <w:r w:rsidR="00122E0C" w:rsidRPr="00122E0C">
        <w:rPr>
          <w:sz w:val="22"/>
          <w:szCs w:val="24"/>
          <w:lang w:eastAsia="zh-TW"/>
        </w:rPr>
        <w:t>New Work Item: Solutions for Ambient IoT (Internet of Things) in NR</w:t>
      </w:r>
      <w:r w:rsidR="00122E0C">
        <w:rPr>
          <w:sz w:val="22"/>
          <w:szCs w:val="24"/>
          <w:lang w:eastAsia="zh-TW"/>
        </w:rPr>
        <w:t>”</w:t>
      </w:r>
    </w:p>
    <w:p w14:paraId="3A6BDA8B" w14:textId="551064AC" w:rsidR="00A8552A" w:rsidRPr="00B76492" w:rsidRDefault="00B76492" w:rsidP="006F75CF">
      <w:pPr>
        <w:widowControl w:val="0"/>
        <w:overflowPunct w:val="0"/>
        <w:autoSpaceDE w:val="0"/>
        <w:autoSpaceDN w:val="0"/>
        <w:adjustRightInd w:val="0"/>
        <w:spacing w:after="0" w:line="360" w:lineRule="atLeast"/>
        <w:contextualSpacing/>
        <w:textAlignment w:val="baselin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 w:hint="eastAsia"/>
          <w:sz w:val="22"/>
          <w:szCs w:val="22"/>
          <w:lang w:val="en-US" w:eastAsia="zh-TW"/>
        </w:rPr>
        <w:t>[</w:t>
      </w:r>
      <w:r>
        <w:rPr>
          <w:rFonts w:eastAsiaTheme="minorEastAsia"/>
          <w:sz w:val="22"/>
          <w:szCs w:val="22"/>
          <w:lang w:val="en-US" w:eastAsia="zh-TW"/>
        </w:rPr>
        <w:t>2] TR 38.769, “</w:t>
      </w:r>
      <w:r w:rsidRPr="00B76492">
        <w:rPr>
          <w:rFonts w:eastAsiaTheme="minorEastAsia"/>
          <w:sz w:val="22"/>
          <w:szCs w:val="22"/>
          <w:lang w:val="en-US" w:eastAsia="zh-TW"/>
        </w:rPr>
        <w:t>Study on solutions for ambient IoT (Internet of Things)</w:t>
      </w:r>
      <w:r>
        <w:rPr>
          <w:rFonts w:eastAsiaTheme="minorEastAsia"/>
          <w:sz w:val="22"/>
          <w:szCs w:val="22"/>
          <w:lang w:val="en-US" w:eastAsia="zh-TW"/>
        </w:rPr>
        <w:t>”</w:t>
      </w:r>
    </w:p>
    <w:sectPr w:rsidR="00A8552A" w:rsidRPr="00B76492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5F89" w14:textId="77777777" w:rsidR="00691E38" w:rsidRDefault="00691E38">
      <w:pPr>
        <w:spacing w:after="0"/>
      </w:pPr>
      <w:r>
        <w:separator/>
      </w:r>
    </w:p>
  </w:endnote>
  <w:endnote w:type="continuationSeparator" w:id="0">
    <w:p w14:paraId="53D60524" w14:textId="77777777" w:rsidR="00691E38" w:rsidRDefault="00691E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06210" w14:textId="77777777" w:rsidR="00691E38" w:rsidRDefault="00691E38">
      <w:pPr>
        <w:spacing w:after="0"/>
      </w:pPr>
      <w:r>
        <w:separator/>
      </w:r>
    </w:p>
  </w:footnote>
  <w:footnote w:type="continuationSeparator" w:id="0">
    <w:p w14:paraId="79F7F8EB" w14:textId="77777777" w:rsidR="00691E38" w:rsidRDefault="00691E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EC6727"/>
    <w:multiLevelType w:val="hybridMultilevel"/>
    <w:tmpl w:val="3E50D3D4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49741B1D"/>
    <w:multiLevelType w:val="hybridMultilevel"/>
    <w:tmpl w:val="BF78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2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DA06F0"/>
    <w:multiLevelType w:val="hybridMultilevel"/>
    <w:tmpl w:val="ACDAA2D6"/>
    <w:lvl w:ilvl="0" w:tplc="EF147310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26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0"/>
  </w:num>
  <w:num w:numId="5">
    <w:abstractNumId w:val="23"/>
  </w:num>
  <w:num w:numId="6">
    <w:abstractNumId w:val="1"/>
  </w:num>
  <w:num w:numId="7">
    <w:abstractNumId w:val="28"/>
  </w:num>
  <w:num w:numId="8">
    <w:abstractNumId w:val="21"/>
  </w:num>
  <w:num w:numId="9">
    <w:abstractNumId w:val="9"/>
  </w:num>
  <w:num w:numId="10">
    <w:abstractNumId w:val="29"/>
  </w:num>
  <w:num w:numId="11">
    <w:abstractNumId w:val="3"/>
  </w:num>
  <w:num w:numId="12">
    <w:abstractNumId w:val="17"/>
  </w:num>
  <w:num w:numId="13">
    <w:abstractNumId w:val="2"/>
  </w:num>
  <w:num w:numId="14">
    <w:abstractNumId w:val="12"/>
  </w:num>
  <w:num w:numId="15">
    <w:abstractNumId w:val="22"/>
  </w:num>
  <w:num w:numId="16">
    <w:abstractNumId w:val="20"/>
  </w:num>
  <w:num w:numId="17">
    <w:abstractNumId w:val="18"/>
  </w:num>
  <w:num w:numId="18">
    <w:abstractNumId w:val="6"/>
  </w:num>
  <w:num w:numId="19">
    <w:abstractNumId w:val="26"/>
  </w:num>
  <w:num w:numId="20">
    <w:abstractNumId w:val="4"/>
  </w:num>
  <w:num w:numId="21">
    <w:abstractNumId w:val="31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0"/>
  </w:num>
  <w:num w:numId="27">
    <w:abstractNumId w:val="14"/>
  </w:num>
  <w:num w:numId="28">
    <w:abstractNumId w:val="25"/>
  </w:num>
  <w:num w:numId="29">
    <w:abstractNumId w:val="15"/>
  </w:num>
  <w:num w:numId="30">
    <w:abstractNumId w:val="32"/>
  </w:num>
  <w:num w:numId="31">
    <w:abstractNumId w:val="7"/>
  </w:num>
  <w:num w:numId="32">
    <w:abstractNumId w:val="13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6DA7"/>
    <w:rsid w:val="00012BBF"/>
    <w:rsid w:val="000151F4"/>
    <w:rsid w:val="000208F1"/>
    <w:rsid w:val="000221FD"/>
    <w:rsid w:val="00025642"/>
    <w:rsid w:val="00030C46"/>
    <w:rsid w:val="00040D11"/>
    <w:rsid w:val="000452EA"/>
    <w:rsid w:val="00047A6C"/>
    <w:rsid w:val="00050D93"/>
    <w:rsid w:val="00054B71"/>
    <w:rsid w:val="00057134"/>
    <w:rsid w:val="00060F27"/>
    <w:rsid w:val="000611C7"/>
    <w:rsid w:val="00065EA1"/>
    <w:rsid w:val="00073679"/>
    <w:rsid w:val="000764E2"/>
    <w:rsid w:val="0008004E"/>
    <w:rsid w:val="00083B83"/>
    <w:rsid w:val="000845C2"/>
    <w:rsid w:val="000865B2"/>
    <w:rsid w:val="000875FF"/>
    <w:rsid w:val="0009124E"/>
    <w:rsid w:val="00095118"/>
    <w:rsid w:val="000A0489"/>
    <w:rsid w:val="000A41CA"/>
    <w:rsid w:val="000A53B5"/>
    <w:rsid w:val="000B3A7F"/>
    <w:rsid w:val="000D7877"/>
    <w:rsid w:val="000E2763"/>
    <w:rsid w:val="000F08C2"/>
    <w:rsid w:val="000F3658"/>
    <w:rsid w:val="000F7C98"/>
    <w:rsid w:val="00100BF6"/>
    <w:rsid w:val="00104577"/>
    <w:rsid w:val="00104FA2"/>
    <w:rsid w:val="00106D6E"/>
    <w:rsid w:val="001103E4"/>
    <w:rsid w:val="00110D4E"/>
    <w:rsid w:val="001147D2"/>
    <w:rsid w:val="001173C8"/>
    <w:rsid w:val="0012229E"/>
    <w:rsid w:val="00122A49"/>
    <w:rsid w:val="00122E0C"/>
    <w:rsid w:val="00125D96"/>
    <w:rsid w:val="00130CF9"/>
    <w:rsid w:val="00131945"/>
    <w:rsid w:val="0013486F"/>
    <w:rsid w:val="00140688"/>
    <w:rsid w:val="001505BA"/>
    <w:rsid w:val="00150E37"/>
    <w:rsid w:val="001515A5"/>
    <w:rsid w:val="001646CD"/>
    <w:rsid w:val="00167F3E"/>
    <w:rsid w:val="001717C3"/>
    <w:rsid w:val="001720B5"/>
    <w:rsid w:val="0017586A"/>
    <w:rsid w:val="00175A69"/>
    <w:rsid w:val="001775C6"/>
    <w:rsid w:val="001846A6"/>
    <w:rsid w:val="00185F9A"/>
    <w:rsid w:val="00186D76"/>
    <w:rsid w:val="00194C73"/>
    <w:rsid w:val="001968B9"/>
    <w:rsid w:val="001976A2"/>
    <w:rsid w:val="001A425D"/>
    <w:rsid w:val="001A4B62"/>
    <w:rsid w:val="001A5373"/>
    <w:rsid w:val="001A5D8E"/>
    <w:rsid w:val="001A6CAF"/>
    <w:rsid w:val="001B0CFB"/>
    <w:rsid w:val="001B5663"/>
    <w:rsid w:val="001B58D2"/>
    <w:rsid w:val="001C3858"/>
    <w:rsid w:val="001C6B8B"/>
    <w:rsid w:val="001C79D5"/>
    <w:rsid w:val="001D09C5"/>
    <w:rsid w:val="001E46A6"/>
    <w:rsid w:val="001E6D52"/>
    <w:rsid w:val="001F0E80"/>
    <w:rsid w:val="001F1562"/>
    <w:rsid w:val="001F3FCB"/>
    <w:rsid w:val="001F5FAB"/>
    <w:rsid w:val="001F6600"/>
    <w:rsid w:val="0020281A"/>
    <w:rsid w:val="00203775"/>
    <w:rsid w:val="00210ED3"/>
    <w:rsid w:val="00211FF3"/>
    <w:rsid w:val="002157DA"/>
    <w:rsid w:val="00226D19"/>
    <w:rsid w:val="002444CF"/>
    <w:rsid w:val="0024719C"/>
    <w:rsid w:val="00253AAF"/>
    <w:rsid w:val="0026241C"/>
    <w:rsid w:val="002638E6"/>
    <w:rsid w:val="00265658"/>
    <w:rsid w:val="00273036"/>
    <w:rsid w:val="002770CD"/>
    <w:rsid w:val="002771D7"/>
    <w:rsid w:val="00283202"/>
    <w:rsid w:val="0028582B"/>
    <w:rsid w:val="0028599B"/>
    <w:rsid w:val="00286061"/>
    <w:rsid w:val="00286DB3"/>
    <w:rsid w:val="00295FE7"/>
    <w:rsid w:val="002A0E1F"/>
    <w:rsid w:val="002A30BA"/>
    <w:rsid w:val="002A37A8"/>
    <w:rsid w:val="002A387C"/>
    <w:rsid w:val="002A4026"/>
    <w:rsid w:val="002A48CC"/>
    <w:rsid w:val="002A6CEA"/>
    <w:rsid w:val="002B27ED"/>
    <w:rsid w:val="002C03AB"/>
    <w:rsid w:val="002C69BF"/>
    <w:rsid w:val="002C7E81"/>
    <w:rsid w:val="002D470C"/>
    <w:rsid w:val="002D7B8F"/>
    <w:rsid w:val="002E08C5"/>
    <w:rsid w:val="002E5D3D"/>
    <w:rsid w:val="002E78FB"/>
    <w:rsid w:val="002F00A3"/>
    <w:rsid w:val="002F463A"/>
    <w:rsid w:val="002F6888"/>
    <w:rsid w:val="00300827"/>
    <w:rsid w:val="00301F09"/>
    <w:rsid w:val="00302FCB"/>
    <w:rsid w:val="003038E7"/>
    <w:rsid w:val="00305AC0"/>
    <w:rsid w:val="003068B9"/>
    <w:rsid w:val="00310D1B"/>
    <w:rsid w:val="0032197A"/>
    <w:rsid w:val="003243ED"/>
    <w:rsid w:val="00325E1D"/>
    <w:rsid w:val="00326807"/>
    <w:rsid w:val="00326ABB"/>
    <w:rsid w:val="00327349"/>
    <w:rsid w:val="0033022E"/>
    <w:rsid w:val="00331C5C"/>
    <w:rsid w:val="00341169"/>
    <w:rsid w:val="003456C5"/>
    <w:rsid w:val="003457B2"/>
    <w:rsid w:val="0034675D"/>
    <w:rsid w:val="003518C6"/>
    <w:rsid w:val="0035217F"/>
    <w:rsid w:val="003522EE"/>
    <w:rsid w:val="0035412A"/>
    <w:rsid w:val="003567C9"/>
    <w:rsid w:val="00357061"/>
    <w:rsid w:val="00363599"/>
    <w:rsid w:val="00363E1C"/>
    <w:rsid w:val="00364888"/>
    <w:rsid w:val="003713EE"/>
    <w:rsid w:val="00371460"/>
    <w:rsid w:val="00372844"/>
    <w:rsid w:val="0037306C"/>
    <w:rsid w:val="00377974"/>
    <w:rsid w:val="003843F5"/>
    <w:rsid w:val="00384F9A"/>
    <w:rsid w:val="00387998"/>
    <w:rsid w:val="00387C7E"/>
    <w:rsid w:val="003900FD"/>
    <w:rsid w:val="003910EB"/>
    <w:rsid w:val="003917EE"/>
    <w:rsid w:val="00391CD9"/>
    <w:rsid w:val="003945CE"/>
    <w:rsid w:val="00394CC7"/>
    <w:rsid w:val="0039567E"/>
    <w:rsid w:val="00396E31"/>
    <w:rsid w:val="003A4151"/>
    <w:rsid w:val="003A7718"/>
    <w:rsid w:val="003B179A"/>
    <w:rsid w:val="003B404A"/>
    <w:rsid w:val="003B6FDD"/>
    <w:rsid w:val="003D19D5"/>
    <w:rsid w:val="003D684C"/>
    <w:rsid w:val="003E0846"/>
    <w:rsid w:val="003E0B96"/>
    <w:rsid w:val="003E2F20"/>
    <w:rsid w:val="003E5361"/>
    <w:rsid w:val="003E7AB5"/>
    <w:rsid w:val="003F1131"/>
    <w:rsid w:val="003F15BE"/>
    <w:rsid w:val="003F79D5"/>
    <w:rsid w:val="00401705"/>
    <w:rsid w:val="00401931"/>
    <w:rsid w:val="00402BD1"/>
    <w:rsid w:val="00406A47"/>
    <w:rsid w:val="004129C4"/>
    <w:rsid w:val="00416077"/>
    <w:rsid w:val="00423F36"/>
    <w:rsid w:val="00424346"/>
    <w:rsid w:val="00424706"/>
    <w:rsid w:val="00426A1A"/>
    <w:rsid w:val="00427302"/>
    <w:rsid w:val="00430C04"/>
    <w:rsid w:val="00440290"/>
    <w:rsid w:val="00445542"/>
    <w:rsid w:val="004459C8"/>
    <w:rsid w:val="00450E3D"/>
    <w:rsid w:val="00451416"/>
    <w:rsid w:val="0045187D"/>
    <w:rsid w:val="00455D65"/>
    <w:rsid w:val="0046159B"/>
    <w:rsid w:val="00463438"/>
    <w:rsid w:val="00463FA4"/>
    <w:rsid w:val="004650C3"/>
    <w:rsid w:val="00467946"/>
    <w:rsid w:val="00482598"/>
    <w:rsid w:val="004829F8"/>
    <w:rsid w:val="00485754"/>
    <w:rsid w:val="004A53F0"/>
    <w:rsid w:val="004B198C"/>
    <w:rsid w:val="004B5B17"/>
    <w:rsid w:val="004B7236"/>
    <w:rsid w:val="004C1B3B"/>
    <w:rsid w:val="004C428A"/>
    <w:rsid w:val="004C514F"/>
    <w:rsid w:val="004D271C"/>
    <w:rsid w:val="004D6D82"/>
    <w:rsid w:val="004E0344"/>
    <w:rsid w:val="004F6E2D"/>
    <w:rsid w:val="0050260C"/>
    <w:rsid w:val="00510A69"/>
    <w:rsid w:val="00511FF4"/>
    <w:rsid w:val="00520F5D"/>
    <w:rsid w:val="0052640D"/>
    <w:rsid w:val="00526D64"/>
    <w:rsid w:val="00527D6B"/>
    <w:rsid w:val="005325EA"/>
    <w:rsid w:val="00536DB9"/>
    <w:rsid w:val="005404FF"/>
    <w:rsid w:val="00541DC2"/>
    <w:rsid w:val="00543A3E"/>
    <w:rsid w:val="0054442E"/>
    <w:rsid w:val="0054570D"/>
    <w:rsid w:val="00545F32"/>
    <w:rsid w:val="0055252E"/>
    <w:rsid w:val="00553C2A"/>
    <w:rsid w:val="00554C65"/>
    <w:rsid w:val="00557EBA"/>
    <w:rsid w:val="00557FEA"/>
    <w:rsid w:val="00574070"/>
    <w:rsid w:val="005753DC"/>
    <w:rsid w:val="00575BC1"/>
    <w:rsid w:val="00590D27"/>
    <w:rsid w:val="00591C3B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A688C"/>
    <w:rsid w:val="005A72C8"/>
    <w:rsid w:val="005B05EA"/>
    <w:rsid w:val="005B139A"/>
    <w:rsid w:val="005B4562"/>
    <w:rsid w:val="005B47C1"/>
    <w:rsid w:val="005B7A79"/>
    <w:rsid w:val="005C4C34"/>
    <w:rsid w:val="005D058E"/>
    <w:rsid w:val="005D4F94"/>
    <w:rsid w:val="005D6C8F"/>
    <w:rsid w:val="005D74B7"/>
    <w:rsid w:val="005E0E5B"/>
    <w:rsid w:val="005E12EB"/>
    <w:rsid w:val="005E2571"/>
    <w:rsid w:val="005E3B3A"/>
    <w:rsid w:val="005F02B5"/>
    <w:rsid w:val="005F09E4"/>
    <w:rsid w:val="005F2102"/>
    <w:rsid w:val="005F35D1"/>
    <w:rsid w:val="005F3966"/>
    <w:rsid w:val="005F44B1"/>
    <w:rsid w:val="005F5A81"/>
    <w:rsid w:val="005F70DA"/>
    <w:rsid w:val="005F7EE1"/>
    <w:rsid w:val="006006BF"/>
    <w:rsid w:val="0060345E"/>
    <w:rsid w:val="00607878"/>
    <w:rsid w:val="00624188"/>
    <w:rsid w:val="006246A8"/>
    <w:rsid w:val="00626A10"/>
    <w:rsid w:val="006279B2"/>
    <w:rsid w:val="00630B8E"/>
    <w:rsid w:val="00635D5F"/>
    <w:rsid w:val="00636BB0"/>
    <w:rsid w:val="00636DC6"/>
    <w:rsid w:val="0064317A"/>
    <w:rsid w:val="006515EB"/>
    <w:rsid w:val="00652322"/>
    <w:rsid w:val="00665814"/>
    <w:rsid w:val="006702C9"/>
    <w:rsid w:val="00672678"/>
    <w:rsid w:val="006733CE"/>
    <w:rsid w:val="006851C9"/>
    <w:rsid w:val="00690277"/>
    <w:rsid w:val="00691E38"/>
    <w:rsid w:val="00694062"/>
    <w:rsid w:val="006A41C8"/>
    <w:rsid w:val="006A7704"/>
    <w:rsid w:val="006C282C"/>
    <w:rsid w:val="006C4637"/>
    <w:rsid w:val="006D0546"/>
    <w:rsid w:val="006D611F"/>
    <w:rsid w:val="006D637D"/>
    <w:rsid w:val="006F51BC"/>
    <w:rsid w:val="006F5AF9"/>
    <w:rsid w:val="006F606A"/>
    <w:rsid w:val="006F633E"/>
    <w:rsid w:val="006F67D6"/>
    <w:rsid w:val="006F75CF"/>
    <w:rsid w:val="0070433D"/>
    <w:rsid w:val="00705703"/>
    <w:rsid w:val="00705DBD"/>
    <w:rsid w:val="00705EFA"/>
    <w:rsid w:val="00707C4B"/>
    <w:rsid w:val="00720B26"/>
    <w:rsid w:val="0072718D"/>
    <w:rsid w:val="00732E44"/>
    <w:rsid w:val="0073495F"/>
    <w:rsid w:val="007364EE"/>
    <w:rsid w:val="007366F9"/>
    <w:rsid w:val="0074167B"/>
    <w:rsid w:val="007437BE"/>
    <w:rsid w:val="007521E7"/>
    <w:rsid w:val="00761249"/>
    <w:rsid w:val="00761878"/>
    <w:rsid w:val="007721B6"/>
    <w:rsid w:val="00774A40"/>
    <w:rsid w:val="00774D16"/>
    <w:rsid w:val="00774D33"/>
    <w:rsid w:val="00781006"/>
    <w:rsid w:val="0078174A"/>
    <w:rsid w:val="007818CF"/>
    <w:rsid w:val="00795D49"/>
    <w:rsid w:val="007973DE"/>
    <w:rsid w:val="007A15EE"/>
    <w:rsid w:val="007A3B00"/>
    <w:rsid w:val="007A6064"/>
    <w:rsid w:val="007B6DB6"/>
    <w:rsid w:val="007B7404"/>
    <w:rsid w:val="007C4F20"/>
    <w:rsid w:val="007C69D1"/>
    <w:rsid w:val="007C7E76"/>
    <w:rsid w:val="007D0957"/>
    <w:rsid w:val="007D115C"/>
    <w:rsid w:val="007D2067"/>
    <w:rsid w:val="007D6A5E"/>
    <w:rsid w:val="007E4115"/>
    <w:rsid w:val="007E5C1C"/>
    <w:rsid w:val="007E7E7D"/>
    <w:rsid w:val="007F39D2"/>
    <w:rsid w:val="0080139C"/>
    <w:rsid w:val="00802806"/>
    <w:rsid w:val="00803899"/>
    <w:rsid w:val="008053D4"/>
    <w:rsid w:val="00807902"/>
    <w:rsid w:val="00816978"/>
    <w:rsid w:val="0081799A"/>
    <w:rsid w:val="0082164D"/>
    <w:rsid w:val="008251E7"/>
    <w:rsid w:val="00826BD6"/>
    <w:rsid w:val="008358E5"/>
    <w:rsid w:val="008377B0"/>
    <w:rsid w:val="00841D5C"/>
    <w:rsid w:val="00841E85"/>
    <w:rsid w:val="00842496"/>
    <w:rsid w:val="0084298E"/>
    <w:rsid w:val="0084603E"/>
    <w:rsid w:val="00846E6C"/>
    <w:rsid w:val="008515A3"/>
    <w:rsid w:val="00866E67"/>
    <w:rsid w:val="00874115"/>
    <w:rsid w:val="008815CE"/>
    <w:rsid w:val="0088320C"/>
    <w:rsid w:val="0088649A"/>
    <w:rsid w:val="0088650B"/>
    <w:rsid w:val="00890591"/>
    <w:rsid w:val="008A011C"/>
    <w:rsid w:val="008A1D60"/>
    <w:rsid w:val="008A5397"/>
    <w:rsid w:val="008A6534"/>
    <w:rsid w:val="008B46AC"/>
    <w:rsid w:val="008C01F4"/>
    <w:rsid w:val="008C213F"/>
    <w:rsid w:val="008C579B"/>
    <w:rsid w:val="008C651D"/>
    <w:rsid w:val="008D204A"/>
    <w:rsid w:val="008D443E"/>
    <w:rsid w:val="008D695C"/>
    <w:rsid w:val="008E4997"/>
    <w:rsid w:val="008E7F8A"/>
    <w:rsid w:val="008F6DAF"/>
    <w:rsid w:val="00906CE9"/>
    <w:rsid w:val="00907453"/>
    <w:rsid w:val="009112AC"/>
    <w:rsid w:val="00913E1B"/>
    <w:rsid w:val="00915624"/>
    <w:rsid w:val="00917E4C"/>
    <w:rsid w:val="0092139F"/>
    <w:rsid w:val="009218ED"/>
    <w:rsid w:val="00921B69"/>
    <w:rsid w:val="00922288"/>
    <w:rsid w:val="00923E72"/>
    <w:rsid w:val="00932695"/>
    <w:rsid w:val="00933977"/>
    <w:rsid w:val="00935291"/>
    <w:rsid w:val="0093531D"/>
    <w:rsid w:val="009357DB"/>
    <w:rsid w:val="00935AEE"/>
    <w:rsid w:val="009361E7"/>
    <w:rsid w:val="00936451"/>
    <w:rsid w:val="0094140B"/>
    <w:rsid w:val="00947BF9"/>
    <w:rsid w:val="009518F6"/>
    <w:rsid w:val="0095386A"/>
    <w:rsid w:val="0096227E"/>
    <w:rsid w:val="0096253C"/>
    <w:rsid w:val="009652C9"/>
    <w:rsid w:val="009658B1"/>
    <w:rsid w:val="00966979"/>
    <w:rsid w:val="00970865"/>
    <w:rsid w:val="00972CF6"/>
    <w:rsid w:val="0097392D"/>
    <w:rsid w:val="00974203"/>
    <w:rsid w:val="00983726"/>
    <w:rsid w:val="00985918"/>
    <w:rsid w:val="00985C55"/>
    <w:rsid w:val="00986D91"/>
    <w:rsid w:val="00994731"/>
    <w:rsid w:val="009A08A7"/>
    <w:rsid w:val="009A32B8"/>
    <w:rsid w:val="009A5461"/>
    <w:rsid w:val="009A7ACD"/>
    <w:rsid w:val="009A7FB9"/>
    <w:rsid w:val="009B18BB"/>
    <w:rsid w:val="009B2463"/>
    <w:rsid w:val="009B442A"/>
    <w:rsid w:val="009B69DD"/>
    <w:rsid w:val="009C17F1"/>
    <w:rsid w:val="009C56E1"/>
    <w:rsid w:val="009C6A1B"/>
    <w:rsid w:val="009C6A20"/>
    <w:rsid w:val="009D0947"/>
    <w:rsid w:val="009D2078"/>
    <w:rsid w:val="009D2A19"/>
    <w:rsid w:val="009D45CD"/>
    <w:rsid w:val="009D696E"/>
    <w:rsid w:val="009F4D7E"/>
    <w:rsid w:val="009F61C3"/>
    <w:rsid w:val="009F774D"/>
    <w:rsid w:val="00A01B5C"/>
    <w:rsid w:val="00A03DAA"/>
    <w:rsid w:val="00A04005"/>
    <w:rsid w:val="00A04E4D"/>
    <w:rsid w:val="00A16212"/>
    <w:rsid w:val="00A2108A"/>
    <w:rsid w:val="00A25175"/>
    <w:rsid w:val="00A31C0E"/>
    <w:rsid w:val="00A36FBC"/>
    <w:rsid w:val="00A4079F"/>
    <w:rsid w:val="00A466FA"/>
    <w:rsid w:val="00A47232"/>
    <w:rsid w:val="00A5058B"/>
    <w:rsid w:val="00A53A7A"/>
    <w:rsid w:val="00A56A1A"/>
    <w:rsid w:val="00A60837"/>
    <w:rsid w:val="00A61D13"/>
    <w:rsid w:val="00A62CD7"/>
    <w:rsid w:val="00A645F0"/>
    <w:rsid w:val="00A6477D"/>
    <w:rsid w:val="00A670B5"/>
    <w:rsid w:val="00A677A0"/>
    <w:rsid w:val="00A70F22"/>
    <w:rsid w:val="00A729B0"/>
    <w:rsid w:val="00A7541E"/>
    <w:rsid w:val="00A77EB3"/>
    <w:rsid w:val="00A83008"/>
    <w:rsid w:val="00A841BC"/>
    <w:rsid w:val="00A8428D"/>
    <w:rsid w:val="00A8552A"/>
    <w:rsid w:val="00A90598"/>
    <w:rsid w:val="00A97639"/>
    <w:rsid w:val="00AA0C00"/>
    <w:rsid w:val="00AA2DC8"/>
    <w:rsid w:val="00AA37D8"/>
    <w:rsid w:val="00AA4157"/>
    <w:rsid w:val="00AA4A3B"/>
    <w:rsid w:val="00AA65C8"/>
    <w:rsid w:val="00AA6E02"/>
    <w:rsid w:val="00AA7F53"/>
    <w:rsid w:val="00AB086D"/>
    <w:rsid w:val="00AB0D94"/>
    <w:rsid w:val="00AB4357"/>
    <w:rsid w:val="00AB4BA9"/>
    <w:rsid w:val="00AB7427"/>
    <w:rsid w:val="00AB778B"/>
    <w:rsid w:val="00AB7A5A"/>
    <w:rsid w:val="00AC2AFF"/>
    <w:rsid w:val="00AC5720"/>
    <w:rsid w:val="00AC76B7"/>
    <w:rsid w:val="00AD26F0"/>
    <w:rsid w:val="00AD3252"/>
    <w:rsid w:val="00AD3FAC"/>
    <w:rsid w:val="00AD5381"/>
    <w:rsid w:val="00AD6E93"/>
    <w:rsid w:val="00AD7F82"/>
    <w:rsid w:val="00AE28A4"/>
    <w:rsid w:val="00AE2A17"/>
    <w:rsid w:val="00AE4483"/>
    <w:rsid w:val="00AE6978"/>
    <w:rsid w:val="00AF0C10"/>
    <w:rsid w:val="00AF5593"/>
    <w:rsid w:val="00AF607B"/>
    <w:rsid w:val="00B04412"/>
    <w:rsid w:val="00B11BDC"/>
    <w:rsid w:val="00B12342"/>
    <w:rsid w:val="00B123C2"/>
    <w:rsid w:val="00B1384C"/>
    <w:rsid w:val="00B14762"/>
    <w:rsid w:val="00B150FA"/>
    <w:rsid w:val="00B156A1"/>
    <w:rsid w:val="00B16682"/>
    <w:rsid w:val="00B21B72"/>
    <w:rsid w:val="00B22AF3"/>
    <w:rsid w:val="00B4052D"/>
    <w:rsid w:val="00B41E69"/>
    <w:rsid w:val="00B47C43"/>
    <w:rsid w:val="00B517F2"/>
    <w:rsid w:val="00B550EE"/>
    <w:rsid w:val="00B568AC"/>
    <w:rsid w:val="00B63A57"/>
    <w:rsid w:val="00B677C6"/>
    <w:rsid w:val="00B71A50"/>
    <w:rsid w:val="00B760CB"/>
    <w:rsid w:val="00B76492"/>
    <w:rsid w:val="00B84337"/>
    <w:rsid w:val="00B85580"/>
    <w:rsid w:val="00B8651E"/>
    <w:rsid w:val="00B87B2F"/>
    <w:rsid w:val="00B9033F"/>
    <w:rsid w:val="00B9255B"/>
    <w:rsid w:val="00BA2334"/>
    <w:rsid w:val="00BA51DE"/>
    <w:rsid w:val="00BB38B5"/>
    <w:rsid w:val="00BC0DEF"/>
    <w:rsid w:val="00BC39CE"/>
    <w:rsid w:val="00BC3D97"/>
    <w:rsid w:val="00BC5970"/>
    <w:rsid w:val="00BD1CB2"/>
    <w:rsid w:val="00BD47D8"/>
    <w:rsid w:val="00BD4DAD"/>
    <w:rsid w:val="00BE1CCC"/>
    <w:rsid w:val="00BE75AE"/>
    <w:rsid w:val="00BF2FD7"/>
    <w:rsid w:val="00C02A77"/>
    <w:rsid w:val="00C04D38"/>
    <w:rsid w:val="00C06F8C"/>
    <w:rsid w:val="00C278E9"/>
    <w:rsid w:val="00C3430C"/>
    <w:rsid w:val="00C46F15"/>
    <w:rsid w:val="00C54BF6"/>
    <w:rsid w:val="00C55513"/>
    <w:rsid w:val="00C5719B"/>
    <w:rsid w:val="00C63E37"/>
    <w:rsid w:val="00C64E50"/>
    <w:rsid w:val="00C651BF"/>
    <w:rsid w:val="00C66ECB"/>
    <w:rsid w:val="00C710B2"/>
    <w:rsid w:val="00C72054"/>
    <w:rsid w:val="00C724FF"/>
    <w:rsid w:val="00C7275E"/>
    <w:rsid w:val="00C73AC6"/>
    <w:rsid w:val="00C80101"/>
    <w:rsid w:val="00C82B01"/>
    <w:rsid w:val="00C839FC"/>
    <w:rsid w:val="00C86916"/>
    <w:rsid w:val="00C86B56"/>
    <w:rsid w:val="00C91C67"/>
    <w:rsid w:val="00C94048"/>
    <w:rsid w:val="00CA67EA"/>
    <w:rsid w:val="00CA6901"/>
    <w:rsid w:val="00CB0BFE"/>
    <w:rsid w:val="00CB5084"/>
    <w:rsid w:val="00CB56BB"/>
    <w:rsid w:val="00CB6132"/>
    <w:rsid w:val="00CC46DA"/>
    <w:rsid w:val="00CC4900"/>
    <w:rsid w:val="00CC4BD9"/>
    <w:rsid w:val="00CC5669"/>
    <w:rsid w:val="00CC580D"/>
    <w:rsid w:val="00CC5FC8"/>
    <w:rsid w:val="00CD0130"/>
    <w:rsid w:val="00CD1D4A"/>
    <w:rsid w:val="00CD284F"/>
    <w:rsid w:val="00CD3CEF"/>
    <w:rsid w:val="00CE5C40"/>
    <w:rsid w:val="00CF0809"/>
    <w:rsid w:val="00D032C6"/>
    <w:rsid w:val="00D0788A"/>
    <w:rsid w:val="00D12B5F"/>
    <w:rsid w:val="00D1374C"/>
    <w:rsid w:val="00D14893"/>
    <w:rsid w:val="00D2038E"/>
    <w:rsid w:val="00D22F26"/>
    <w:rsid w:val="00D23D56"/>
    <w:rsid w:val="00D25B1A"/>
    <w:rsid w:val="00D2687F"/>
    <w:rsid w:val="00D35F96"/>
    <w:rsid w:val="00D46AC1"/>
    <w:rsid w:val="00D46FA2"/>
    <w:rsid w:val="00D53FEB"/>
    <w:rsid w:val="00D551ED"/>
    <w:rsid w:val="00D64C8A"/>
    <w:rsid w:val="00D65ED4"/>
    <w:rsid w:val="00D74AC3"/>
    <w:rsid w:val="00D74F0E"/>
    <w:rsid w:val="00D808E0"/>
    <w:rsid w:val="00D80AFF"/>
    <w:rsid w:val="00D8475F"/>
    <w:rsid w:val="00D8589E"/>
    <w:rsid w:val="00D85FDC"/>
    <w:rsid w:val="00D906B2"/>
    <w:rsid w:val="00D91BE6"/>
    <w:rsid w:val="00D9264C"/>
    <w:rsid w:val="00D92CFB"/>
    <w:rsid w:val="00D93212"/>
    <w:rsid w:val="00D962FC"/>
    <w:rsid w:val="00D9691D"/>
    <w:rsid w:val="00D971B5"/>
    <w:rsid w:val="00DA0113"/>
    <w:rsid w:val="00DA13F0"/>
    <w:rsid w:val="00DA3E75"/>
    <w:rsid w:val="00DA4A54"/>
    <w:rsid w:val="00DB6187"/>
    <w:rsid w:val="00DC004C"/>
    <w:rsid w:val="00DC5046"/>
    <w:rsid w:val="00DC7125"/>
    <w:rsid w:val="00DD0743"/>
    <w:rsid w:val="00DD21E8"/>
    <w:rsid w:val="00DD51EA"/>
    <w:rsid w:val="00DE0D56"/>
    <w:rsid w:val="00DE163D"/>
    <w:rsid w:val="00DE6354"/>
    <w:rsid w:val="00DE64A8"/>
    <w:rsid w:val="00DF0A15"/>
    <w:rsid w:val="00DF32D1"/>
    <w:rsid w:val="00DF683D"/>
    <w:rsid w:val="00E04F00"/>
    <w:rsid w:val="00E05DEB"/>
    <w:rsid w:val="00E15685"/>
    <w:rsid w:val="00E269E4"/>
    <w:rsid w:val="00E26F32"/>
    <w:rsid w:val="00E3091D"/>
    <w:rsid w:val="00E31F85"/>
    <w:rsid w:val="00E3225A"/>
    <w:rsid w:val="00E323F4"/>
    <w:rsid w:val="00E3777F"/>
    <w:rsid w:val="00E444E5"/>
    <w:rsid w:val="00E45B69"/>
    <w:rsid w:val="00E46BDB"/>
    <w:rsid w:val="00E5059C"/>
    <w:rsid w:val="00E512F5"/>
    <w:rsid w:val="00E57DE6"/>
    <w:rsid w:val="00E64E09"/>
    <w:rsid w:val="00E6674E"/>
    <w:rsid w:val="00E709A6"/>
    <w:rsid w:val="00E709AB"/>
    <w:rsid w:val="00E72B9D"/>
    <w:rsid w:val="00E735EA"/>
    <w:rsid w:val="00E73BCF"/>
    <w:rsid w:val="00E753DD"/>
    <w:rsid w:val="00E84460"/>
    <w:rsid w:val="00E861B4"/>
    <w:rsid w:val="00E97077"/>
    <w:rsid w:val="00EA28EF"/>
    <w:rsid w:val="00EB1354"/>
    <w:rsid w:val="00EB21F3"/>
    <w:rsid w:val="00EB63F2"/>
    <w:rsid w:val="00ED2CEA"/>
    <w:rsid w:val="00ED387E"/>
    <w:rsid w:val="00ED5156"/>
    <w:rsid w:val="00ED5C70"/>
    <w:rsid w:val="00ED6711"/>
    <w:rsid w:val="00EE0E34"/>
    <w:rsid w:val="00EE14F7"/>
    <w:rsid w:val="00EE6E5C"/>
    <w:rsid w:val="00EF06E3"/>
    <w:rsid w:val="00EF5B11"/>
    <w:rsid w:val="00EF5D4A"/>
    <w:rsid w:val="00EF7AB9"/>
    <w:rsid w:val="00F01F4F"/>
    <w:rsid w:val="00F05D6F"/>
    <w:rsid w:val="00F063EB"/>
    <w:rsid w:val="00F06806"/>
    <w:rsid w:val="00F1102D"/>
    <w:rsid w:val="00F114AD"/>
    <w:rsid w:val="00F11CDF"/>
    <w:rsid w:val="00F239D3"/>
    <w:rsid w:val="00F25607"/>
    <w:rsid w:val="00F3139D"/>
    <w:rsid w:val="00F372A7"/>
    <w:rsid w:val="00F4210E"/>
    <w:rsid w:val="00F425BC"/>
    <w:rsid w:val="00F51C53"/>
    <w:rsid w:val="00F5475E"/>
    <w:rsid w:val="00F572B6"/>
    <w:rsid w:val="00F612A7"/>
    <w:rsid w:val="00F61E70"/>
    <w:rsid w:val="00F62FA6"/>
    <w:rsid w:val="00F75A1E"/>
    <w:rsid w:val="00F75B5B"/>
    <w:rsid w:val="00F86B9B"/>
    <w:rsid w:val="00F90119"/>
    <w:rsid w:val="00F93335"/>
    <w:rsid w:val="00F95899"/>
    <w:rsid w:val="00FA20A7"/>
    <w:rsid w:val="00FA27A7"/>
    <w:rsid w:val="00FA4AA1"/>
    <w:rsid w:val="00FB291A"/>
    <w:rsid w:val="00FB72BA"/>
    <w:rsid w:val="00FC5E91"/>
    <w:rsid w:val="00FD347C"/>
    <w:rsid w:val="00FD43EF"/>
    <w:rsid w:val="00FD5763"/>
    <w:rsid w:val="00FD7A18"/>
    <w:rsid w:val="00FE26B1"/>
    <w:rsid w:val="00FE2970"/>
    <w:rsid w:val="00FE324F"/>
    <w:rsid w:val="00FF15A7"/>
    <w:rsid w:val="00FF257D"/>
    <w:rsid w:val="00FF3C27"/>
    <w:rsid w:val="00FF49DE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357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出段落,P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aliases w:val="TableGrid,网格型"/>
    <w:basedOn w:val="a1"/>
    <w:qFormat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nhideWhenUsed/>
    <w:qFormat/>
    <w:rsid w:val="00D1374C"/>
  </w:style>
  <w:style w:type="character" w:customStyle="1" w:styleId="af1">
    <w:name w:val="註解文字 字元"/>
    <w:basedOn w:val="a0"/>
    <w:link w:val="af0"/>
    <w:qFormat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852</Words>
  <Characters>4861</Characters>
  <Application>Microsoft Office Word</Application>
  <DocSecurity>0</DocSecurity>
  <Lines>40</Lines>
  <Paragraphs>11</Paragraphs>
  <ScaleCrop>false</ScaleCrop>
  <Company>ASUS TEK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2025-02-06T01:17:00Z</dcterms:created>
  <dcterms:modified xsi:type="dcterms:W3CDTF">2025-02-06T01:17:00Z</dcterms:modified>
</cp:coreProperties>
</file>